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AAC" w14:textId="1D057361" w:rsidR="00522D9A" w:rsidRDefault="00000000">
      <w:pPr>
        <w:jc w:val="center"/>
        <w:rPr>
          <w:rFonts w:ascii="微软雅黑" w:eastAsia="微软雅黑" w:hAnsi="微软雅黑"/>
          <w:b/>
          <w:bCs/>
          <w:color w:val="000000" w:themeColor="text1"/>
          <w:sz w:val="22"/>
          <w:shd w:val="clear" w:color="auto" w:fill="FFFFFF"/>
        </w:rPr>
      </w:pPr>
      <w:r>
        <w:rPr>
          <w:rFonts w:ascii="微软雅黑" w:eastAsia="微软雅黑" w:hAnsi="微软雅黑" w:hint="eastAsia"/>
          <w:b/>
          <w:bCs/>
          <w:color w:val="000000" w:themeColor="text1"/>
          <w:sz w:val="22"/>
          <w:shd w:val="clear" w:color="auto" w:fill="FFFFFF"/>
        </w:rPr>
        <w:t>2023年浙江万里学院</w:t>
      </w:r>
      <w:r w:rsidR="00CC3335">
        <w:rPr>
          <w:rFonts w:ascii="微软雅黑" w:eastAsia="微软雅黑" w:hAnsi="微软雅黑" w:hint="eastAsia"/>
          <w:b/>
          <w:bCs/>
          <w:color w:val="000000" w:themeColor="text1"/>
          <w:sz w:val="22"/>
          <w:shd w:val="clear" w:color="auto" w:fill="FFFFFF"/>
        </w:rPr>
        <w:t>华美生命健康学院</w:t>
      </w:r>
      <w:r>
        <w:rPr>
          <w:rFonts w:ascii="微软雅黑" w:eastAsia="微软雅黑" w:hAnsi="微软雅黑" w:hint="eastAsia"/>
          <w:b/>
          <w:bCs/>
          <w:color w:val="000000" w:themeColor="text1"/>
          <w:sz w:val="22"/>
          <w:shd w:val="clear" w:color="auto" w:fill="FFFFFF"/>
        </w:rPr>
        <w:t>公开招聘高层次人才（教师）公告</w:t>
      </w:r>
    </w:p>
    <w:p w14:paraId="4A5717EF" w14:textId="75281BE0" w:rsidR="00522D9A" w:rsidRPr="00CC3335" w:rsidRDefault="00000000" w:rsidP="00CC3335">
      <w:pPr>
        <w:ind w:firstLineChars="200" w:firstLine="420"/>
        <w:rPr>
          <w:rFonts w:asciiTheme="minorEastAsia" w:hAnsiTheme="minorEastAsia" w:cs="Tahoma"/>
          <w:color w:val="000000" w:themeColor="text1"/>
          <w:szCs w:val="21"/>
        </w:rPr>
      </w:pPr>
      <w:r>
        <w:rPr>
          <w:rFonts w:asciiTheme="minorEastAsia" w:hAnsiTheme="minorEastAsia" w:cs="Tahoma"/>
          <w:color w:val="000000" w:themeColor="text1"/>
          <w:szCs w:val="21"/>
        </w:rPr>
        <w:t>浙江万里学院由浙江省万里教育集团举办，是一所具有</w:t>
      </w:r>
      <w:r>
        <w:rPr>
          <w:rFonts w:ascii="Times New Roman" w:eastAsia="宋体" w:hAnsi="Times New Roman" w:cs="Times New Roman"/>
          <w:color w:val="000000" w:themeColor="text1"/>
          <w:kern w:val="0"/>
          <w:szCs w:val="21"/>
        </w:rPr>
        <w:t>70</w:t>
      </w:r>
      <w:r>
        <w:rPr>
          <w:rFonts w:ascii="Times New Roman" w:eastAsia="宋体" w:hAnsi="Times New Roman" w:cs="Times New Roman" w:hint="eastAsia"/>
          <w:color w:val="000000" w:themeColor="text1"/>
          <w:kern w:val="0"/>
          <w:szCs w:val="21"/>
        </w:rPr>
        <w:t>余</w:t>
      </w:r>
      <w:r>
        <w:rPr>
          <w:rFonts w:asciiTheme="minorEastAsia" w:hAnsiTheme="minorEastAsia" w:cs="Tahoma"/>
          <w:color w:val="000000" w:themeColor="text1"/>
          <w:szCs w:val="21"/>
        </w:rPr>
        <w:t>年办学历史的省属普通本科高校。</w:t>
      </w:r>
      <w:r>
        <w:rPr>
          <w:rFonts w:ascii="Times New Roman" w:eastAsia="宋体" w:hAnsi="Times New Roman" w:cs="Times New Roman"/>
          <w:color w:val="000000" w:themeColor="text1"/>
          <w:kern w:val="0"/>
          <w:szCs w:val="21"/>
        </w:rPr>
        <w:t>1999</w:t>
      </w:r>
      <w:r>
        <w:rPr>
          <w:rFonts w:asciiTheme="minorEastAsia" w:hAnsiTheme="minorEastAsia" w:cs="Tahoma"/>
          <w:color w:val="000000" w:themeColor="text1"/>
          <w:szCs w:val="21"/>
        </w:rPr>
        <w:t>年，经教育部批准成为“公办高校实行新的管理模式和运行机制”的新型高校，被教育专家誉为“中国特色现代大学制度的范例性实践”。</w:t>
      </w:r>
      <w:r w:rsidRPr="00CC3335">
        <w:rPr>
          <w:rFonts w:ascii="Helvetica" w:eastAsia="宋体" w:hAnsi="Helvetica" w:cs="Helvetica"/>
          <w:color w:val="000000" w:themeColor="text1"/>
          <w:kern w:val="0"/>
          <w:szCs w:val="21"/>
        </w:rPr>
        <w:t>——</w:t>
      </w:r>
      <w:r w:rsidRPr="00CC3335">
        <w:rPr>
          <w:rFonts w:ascii="Times New Roman" w:eastAsia="宋体" w:hAnsi="Times New Roman" w:cs="Times New Roman"/>
          <w:color w:val="000000" w:themeColor="text1"/>
          <w:kern w:val="0"/>
          <w:szCs w:val="21"/>
        </w:rPr>
        <w:t>202</w:t>
      </w:r>
      <w:r w:rsidRPr="00CC3335">
        <w:rPr>
          <w:rFonts w:ascii="Times New Roman" w:eastAsia="宋体" w:hAnsi="Times New Roman" w:cs="Times New Roman" w:hint="eastAsia"/>
          <w:color w:val="000000" w:themeColor="text1"/>
          <w:kern w:val="0"/>
          <w:szCs w:val="21"/>
        </w:rPr>
        <w:t>3</w:t>
      </w:r>
      <w:r w:rsidRPr="00CC3335">
        <w:rPr>
          <w:rFonts w:ascii="Helvetica" w:eastAsia="宋体" w:hAnsi="Helvetica" w:cs="Helvetica"/>
          <w:color w:val="000000" w:themeColor="text1"/>
          <w:kern w:val="0"/>
          <w:szCs w:val="21"/>
        </w:rPr>
        <w:t>年，成为</w:t>
      </w:r>
      <w:r w:rsidRPr="00CC3335">
        <w:rPr>
          <w:rFonts w:ascii="Helvetica" w:eastAsia="宋体" w:hAnsi="Helvetica" w:cs="Helvetica" w:hint="eastAsia"/>
          <w:color w:val="000000" w:themeColor="text1"/>
          <w:kern w:val="0"/>
          <w:szCs w:val="21"/>
        </w:rPr>
        <w:t>博士</w:t>
      </w:r>
      <w:r w:rsidRPr="00CC3335">
        <w:rPr>
          <w:rFonts w:ascii="Helvetica" w:eastAsia="宋体" w:hAnsi="Helvetica" w:cs="Helvetica"/>
          <w:color w:val="000000" w:themeColor="text1"/>
          <w:kern w:val="0"/>
          <w:szCs w:val="21"/>
        </w:rPr>
        <w:t>学位</w:t>
      </w:r>
      <w:r w:rsidRPr="00CC3335">
        <w:rPr>
          <w:rFonts w:ascii="Helvetica" w:eastAsia="宋体" w:hAnsi="Helvetica" w:cs="Helvetica" w:hint="eastAsia"/>
          <w:color w:val="000000" w:themeColor="text1"/>
          <w:kern w:val="0"/>
          <w:szCs w:val="21"/>
        </w:rPr>
        <w:t>点建设</w:t>
      </w:r>
      <w:r w:rsidRPr="00CC3335">
        <w:rPr>
          <w:rFonts w:ascii="Helvetica" w:eastAsia="宋体" w:hAnsi="Helvetica" w:cs="Helvetica"/>
          <w:color w:val="000000" w:themeColor="text1"/>
          <w:kern w:val="0"/>
          <w:szCs w:val="21"/>
        </w:rPr>
        <w:t>单位。</w:t>
      </w:r>
    </w:p>
    <w:p w14:paraId="5633D1E5" w14:textId="4AB6EDF2" w:rsidR="00CC3335" w:rsidRDefault="00CC3335" w:rsidP="00CC3335">
      <w:pPr>
        <w:pStyle w:val="p"/>
        <w:numPr>
          <w:ilvl w:val="0"/>
          <w:numId w:val="1"/>
        </w:numPr>
        <w:shd w:val="clear" w:color="auto" w:fill="FFFFFF"/>
        <w:spacing w:before="0" w:beforeAutospacing="0" w:after="107" w:afterAutospacing="0"/>
        <w:rPr>
          <w:rFonts w:ascii="Helvetica" w:hAnsi="Helvetica" w:cs="Helvetica"/>
          <w:b/>
          <w:bCs/>
          <w:color w:val="000000" w:themeColor="text1"/>
          <w:sz w:val="21"/>
          <w:szCs w:val="21"/>
        </w:rPr>
      </w:pPr>
      <w:r>
        <w:rPr>
          <w:rFonts w:ascii="Helvetica" w:hAnsi="Helvetica" w:cs="Helvetica" w:hint="eastAsia"/>
          <w:b/>
          <w:bCs/>
          <w:color w:val="000000" w:themeColor="text1"/>
          <w:sz w:val="21"/>
          <w:szCs w:val="21"/>
        </w:rPr>
        <w:t>华美生命健康学院介绍</w:t>
      </w:r>
    </w:p>
    <w:p w14:paraId="7ACE54FC" w14:textId="731750E8" w:rsidR="00CC3335" w:rsidRPr="00CC3335" w:rsidRDefault="00CC3335" w:rsidP="00CC3335">
      <w:pPr>
        <w:ind w:firstLineChars="200" w:firstLine="420"/>
        <w:rPr>
          <w:rFonts w:asciiTheme="minorEastAsia" w:hAnsiTheme="minorEastAsia" w:cs="Tahoma"/>
          <w:color w:val="000000" w:themeColor="text1"/>
          <w:szCs w:val="21"/>
        </w:rPr>
      </w:pPr>
      <w:r w:rsidRPr="00CC3335">
        <w:rPr>
          <w:rFonts w:asciiTheme="minorEastAsia" w:hAnsiTheme="minorEastAsia" w:cs="Tahoma" w:hint="eastAsia"/>
          <w:color w:val="000000" w:themeColor="text1"/>
          <w:szCs w:val="21"/>
        </w:rPr>
        <w:t>华美生命健康学院是浙江万里学院与宁波市第二医院、国科宁波生命与健康产业研究院、宁波市临床教学中心合作共建的新型实体二级学院。</w:t>
      </w:r>
    </w:p>
    <w:p w14:paraId="593E6BB5" w14:textId="589F51F0" w:rsidR="00CC3335" w:rsidRPr="00CC3335" w:rsidRDefault="00CC3335" w:rsidP="00CC3335">
      <w:pPr>
        <w:ind w:firstLineChars="200" w:firstLine="420"/>
        <w:rPr>
          <w:rFonts w:asciiTheme="minorEastAsia" w:hAnsiTheme="minorEastAsia" w:cs="Tahoma" w:hint="eastAsia"/>
          <w:color w:val="000000" w:themeColor="text1"/>
          <w:szCs w:val="21"/>
        </w:rPr>
      </w:pPr>
      <w:r w:rsidRPr="00CC3335">
        <w:rPr>
          <w:rFonts w:asciiTheme="minorEastAsia" w:hAnsiTheme="minorEastAsia" w:cs="Tahoma" w:hint="eastAsia"/>
          <w:color w:val="000000" w:themeColor="text1"/>
          <w:szCs w:val="21"/>
        </w:rPr>
        <w:t>学院围绕生命大健康，通过科教融合、资源共享，优势互补，医教协同，开展全日制本科生、硕士研究生的培养。建有数字人体与断层解剖实验室，病理成像与数字显微实验室，数字影像与诊断技术实验室，医学检验与诊断技术等实验室，具有承担医学技术类学生的日常教学、实验、实习功能和医学行业从业者提供进修培训服务能力，同时为学校所处的南高教园区等提供医疗健康管理服务。</w:t>
      </w:r>
    </w:p>
    <w:p w14:paraId="62443411" w14:textId="5BE31833" w:rsidR="00522D9A" w:rsidRDefault="00000000" w:rsidP="00CC3335">
      <w:pPr>
        <w:pStyle w:val="p"/>
        <w:numPr>
          <w:ilvl w:val="0"/>
          <w:numId w:val="1"/>
        </w:numPr>
        <w:shd w:val="clear" w:color="auto" w:fill="FFFFFF"/>
        <w:spacing w:before="0" w:beforeAutospacing="0" w:after="107" w:afterAutospacing="0"/>
        <w:rPr>
          <w:rFonts w:ascii="Helvetica" w:hAnsi="Helvetica" w:cs="Helvetica"/>
          <w:b/>
          <w:bCs/>
          <w:color w:val="000000" w:themeColor="text1"/>
          <w:sz w:val="21"/>
          <w:szCs w:val="21"/>
        </w:rPr>
      </w:pPr>
      <w:r>
        <w:rPr>
          <w:rFonts w:ascii="Helvetica" w:hAnsi="Helvetica" w:cs="Helvetica"/>
          <w:b/>
          <w:bCs/>
          <w:color w:val="000000" w:themeColor="text1"/>
          <w:sz w:val="21"/>
          <w:szCs w:val="21"/>
        </w:rPr>
        <w:t>招聘</w:t>
      </w:r>
      <w:r w:rsidR="00CC3335">
        <w:rPr>
          <w:rFonts w:ascii="Helvetica" w:hAnsi="Helvetica" w:cs="Helvetica" w:hint="eastAsia"/>
          <w:b/>
          <w:bCs/>
          <w:color w:val="000000" w:themeColor="text1"/>
          <w:sz w:val="21"/>
          <w:szCs w:val="21"/>
        </w:rPr>
        <w:t>信息</w:t>
      </w:r>
    </w:p>
    <w:p w14:paraId="05E5CC81" w14:textId="301B8461" w:rsidR="00CC3335" w:rsidRDefault="00CC3335" w:rsidP="00CC3335">
      <w:pPr>
        <w:pStyle w:val="p"/>
        <w:shd w:val="clear" w:color="auto" w:fill="FFFFFF"/>
        <w:spacing w:before="0" w:beforeAutospacing="0" w:after="107" w:afterAutospacing="0"/>
        <w:ind w:left="422"/>
        <w:rPr>
          <w:rFonts w:ascii="Helvetica" w:hAnsi="Helvetica" w:cs="Helvetica"/>
          <w:b/>
          <w:bCs/>
          <w:color w:val="000000" w:themeColor="text1"/>
          <w:sz w:val="21"/>
          <w:szCs w:val="21"/>
        </w:rPr>
      </w:pPr>
      <w:r>
        <w:rPr>
          <w:rFonts w:ascii="Helvetica" w:hAnsi="Helvetica" w:cs="Helvetica" w:hint="eastAsia"/>
          <w:b/>
          <w:bCs/>
          <w:color w:val="000000" w:themeColor="text1"/>
          <w:sz w:val="21"/>
          <w:szCs w:val="21"/>
        </w:rPr>
        <w:t>1</w:t>
      </w:r>
      <w:r>
        <w:rPr>
          <w:rFonts w:ascii="Helvetica" w:hAnsi="Helvetica" w:cs="Helvetica"/>
          <w:b/>
          <w:bCs/>
          <w:color w:val="000000" w:themeColor="text1"/>
          <w:sz w:val="21"/>
          <w:szCs w:val="21"/>
        </w:rPr>
        <w:t>.</w:t>
      </w:r>
      <w:r>
        <w:rPr>
          <w:rFonts w:ascii="Helvetica" w:hAnsi="Helvetica" w:cs="Helvetica" w:hint="eastAsia"/>
          <w:b/>
          <w:bCs/>
          <w:color w:val="000000" w:themeColor="text1"/>
          <w:sz w:val="21"/>
          <w:szCs w:val="21"/>
        </w:rPr>
        <w:t>高层次人才引进计划</w:t>
      </w:r>
    </w:p>
    <w:p w14:paraId="2DA619A4" w14:textId="088A276C" w:rsidR="00CC3335" w:rsidRDefault="00CC3335" w:rsidP="00CC3335">
      <w:pPr>
        <w:pStyle w:val="p"/>
        <w:shd w:val="clear" w:color="auto" w:fill="FFFFFF"/>
        <w:spacing w:before="0" w:beforeAutospacing="0" w:after="107" w:afterAutospacing="0"/>
        <w:ind w:left="422"/>
        <w:rPr>
          <w:rFonts w:ascii="Helvetica" w:hAnsi="Helvetica" w:cs="Helvetica"/>
          <w:b/>
          <w:bCs/>
          <w:color w:val="000000" w:themeColor="text1"/>
          <w:sz w:val="21"/>
          <w:szCs w:val="21"/>
        </w:rPr>
      </w:pPr>
      <w:r w:rsidRPr="00CC3335">
        <w:rPr>
          <w:rFonts w:ascii="Helvetica" w:hAnsi="Helvetica" w:cs="Helvetica"/>
          <w:b/>
          <w:bCs/>
          <w:noProof/>
          <w:color w:val="000000" w:themeColor="text1"/>
          <w:sz w:val="21"/>
          <w:szCs w:val="21"/>
        </w:rPr>
        <w:drawing>
          <wp:inline distT="0" distB="0" distL="0" distR="0" wp14:anchorId="7DD3B68D" wp14:editId="50F8FA62">
            <wp:extent cx="5274310" cy="1256030"/>
            <wp:effectExtent l="0" t="0" r="2540" b="1270"/>
            <wp:docPr id="979535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256030"/>
                    </a:xfrm>
                    <a:prstGeom prst="rect">
                      <a:avLst/>
                    </a:prstGeom>
                    <a:noFill/>
                    <a:ln>
                      <a:noFill/>
                    </a:ln>
                  </pic:spPr>
                </pic:pic>
              </a:graphicData>
            </a:graphic>
          </wp:inline>
        </w:drawing>
      </w:r>
    </w:p>
    <w:p w14:paraId="781AA656" w14:textId="01887419" w:rsidR="00CC3335" w:rsidRDefault="00CC3335" w:rsidP="00CC3335">
      <w:pPr>
        <w:pStyle w:val="p"/>
        <w:shd w:val="clear" w:color="auto" w:fill="FFFFFF"/>
        <w:spacing w:before="0" w:beforeAutospacing="0" w:after="107" w:afterAutospacing="0"/>
        <w:ind w:left="422"/>
        <w:rPr>
          <w:rFonts w:asciiTheme="minorEastAsia" w:eastAsiaTheme="minorEastAsia" w:hAnsiTheme="minorEastAsia" w:cs="Tahoma"/>
          <w:color w:val="000000" w:themeColor="text1"/>
          <w:kern w:val="2"/>
          <w:sz w:val="21"/>
          <w:szCs w:val="21"/>
        </w:rPr>
      </w:pPr>
      <w:r>
        <w:rPr>
          <w:rFonts w:ascii="Helvetica" w:hAnsi="Helvetica" w:cs="Helvetica" w:hint="eastAsia"/>
          <w:b/>
          <w:bCs/>
          <w:color w:val="000000" w:themeColor="text1"/>
          <w:sz w:val="21"/>
          <w:szCs w:val="21"/>
        </w:rPr>
        <w:t>备注：</w:t>
      </w:r>
      <w:r w:rsidRPr="00CC3335">
        <w:rPr>
          <w:rFonts w:asciiTheme="minorEastAsia" w:eastAsiaTheme="minorEastAsia" w:hAnsiTheme="minorEastAsia" w:cs="Tahoma" w:hint="eastAsia"/>
          <w:color w:val="000000" w:themeColor="text1"/>
          <w:kern w:val="2"/>
          <w:sz w:val="21"/>
          <w:szCs w:val="21"/>
        </w:rPr>
        <w:t>有医学影像、放射医学、软件工程、计算机科学与技术等相关专业背景，有多年企业工作经历或获劳动人事部门认可的执业医师、计算机高级技术、信息系统管理等证书，学历可适当降低要求</w:t>
      </w:r>
      <w:r>
        <w:rPr>
          <w:rFonts w:asciiTheme="minorEastAsia" w:eastAsiaTheme="minorEastAsia" w:hAnsiTheme="minorEastAsia" w:cs="Tahoma" w:hint="eastAsia"/>
          <w:color w:val="000000" w:themeColor="text1"/>
          <w:kern w:val="2"/>
          <w:sz w:val="21"/>
          <w:szCs w:val="21"/>
        </w:rPr>
        <w:t>。</w:t>
      </w:r>
    </w:p>
    <w:p w14:paraId="4A473532" w14:textId="1661B056" w:rsidR="00CC3335" w:rsidRPr="00CC3335" w:rsidRDefault="00CC3335" w:rsidP="00CC3335">
      <w:pPr>
        <w:pStyle w:val="p"/>
        <w:shd w:val="clear" w:color="auto" w:fill="FFFFFF"/>
        <w:spacing w:before="0" w:beforeAutospacing="0" w:after="107" w:afterAutospacing="0"/>
        <w:ind w:left="422"/>
        <w:rPr>
          <w:rFonts w:asciiTheme="minorEastAsia" w:eastAsiaTheme="minorEastAsia" w:hAnsiTheme="minorEastAsia" w:cs="Tahoma" w:hint="eastAsia"/>
          <w:color w:val="000000" w:themeColor="text1"/>
          <w:kern w:val="2"/>
          <w:sz w:val="21"/>
          <w:szCs w:val="21"/>
        </w:rPr>
      </w:pPr>
      <w:r>
        <w:rPr>
          <w:rFonts w:ascii="Helvetica" w:hAnsi="Helvetica" w:cs="Helvetica" w:hint="eastAsia"/>
          <w:b/>
          <w:bCs/>
          <w:color w:val="000000" w:themeColor="text1"/>
          <w:sz w:val="21"/>
          <w:szCs w:val="21"/>
        </w:rPr>
        <w:t>2</w:t>
      </w:r>
      <w:r>
        <w:rPr>
          <w:rFonts w:ascii="Helvetica" w:hAnsi="Helvetica" w:cs="Helvetica"/>
          <w:b/>
          <w:bCs/>
          <w:color w:val="000000" w:themeColor="text1"/>
          <w:sz w:val="21"/>
          <w:szCs w:val="21"/>
        </w:rPr>
        <w:t>.</w:t>
      </w:r>
      <w:r>
        <w:rPr>
          <w:rFonts w:ascii="Helvetica" w:hAnsi="Helvetica" w:cs="Helvetica" w:hint="eastAsia"/>
          <w:b/>
          <w:bCs/>
          <w:color w:val="000000" w:themeColor="text1"/>
          <w:sz w:val="21"/>
          <w:szCs w:val="21"/>
        </w:rPr>
        <w:t>招聘原则和办法</w:t>
      </w:r>
    </w:p>
    <w:p w14:paraId="6D8E5879" w14:textId="77777777" w:rsidR="00522D9A" w:rsidRDefault="00000000">
      <w:pPr>
        <w:pStyle w:val="p"/>
        <w:shd w:val="clear" w:color="auto" w:fill="FFFFFF"/>
        <w:spacing w:before="0" w:beforeAutospacing="0" w:after="107" w:afterAutospacing="0"/>
        <w:ind w:firstLineChars="200" w:firstLine="420"/>
        <w:jc w:val="both"/>
        <w:rPr>
          <w:rFonts w:ascii="Helvetica" w:hAnsi="Helvetica" w:cs="Helvetica"/>
          <w:color w:val="000000" w:themeColor="text1"/>
          <w:sz w:val="21"/>
          <w:szCs w:val="21"/>
          <w:shd w:val="clear" w:color="auto" w:fill="FFFFFF"/>
        </w:rPr>
      </w:pPr>
      <w:r>
        <w:rPr>
          <w:rFonts w:ascii="Helvetica" w:hAnsi="Helvetica" w:cs="Helvetica"/>
          <w:color w:val="000000" w:themeColor="text1"/>
          <w:sz w:val="21"/>
          <w:szCs w:val="21"/>
          <w:shd w:val="clear" w:color="auto" w:fill="FFFFFF"/>
        </w:rPr>
        <w:t>招聘工作坚持公开、平等、竞争、择优原则，按照德才兼备的用人标准，采取公开报名、考核和择优聘用的办法进行，通过资格审查、试讲、体检和考核等程序面向社会公开招聘事业编制工作人员。</w:t>
      </w:r>
    </w:p>
    <w:p w14:paraId="5E30A4BC" w14:textId="77777777" w:rsidR="00CC3335" w:rsidRDefault="00CC3335">
      <w:pPr>
        <w:pStyle w:val="p"/>
        <w:shd w:val="clear" w:color="auto" w:fill="FFFFFF"/>
        <w:spacing w:before="0" w:beforeAutospacing="0" w:after="107" w:afterAutospacing="0"/>
        <w:ind w:firstLineChars="200" w:firstLine="420"/>
        <w:jc w:val="both"/>
        <w:rPr>
          <w:rFonts w:ascii="Helvetica" w:hAnsi="Helvetica" w:cs="Helvetica" w:hint="eastAsia"/>
          <w:color w:val="000000" w:themeColor="text1"/>
          <w:sz w:val="21"/>
          <w:szCs w:val="21"/>
          <w:shd w:val="clear" w:color="auto" w:fill="FFFFFF"/>
        </w:rPr>
      </w:pPr>
    </w:p>
    <w:p w14:paraId="08E5142B" w14:textId="2819D77B" w:rsidR="00522D9A" w:rsidRDefault="00CC3335">
      <w:pPr>
        <w:pStyle w:val="p"/>
        <w:shd w:val="clear" w:color="auto" w:fill="FFFFFF"/>
        <w:spacing w:before="0" w:beforeAutospacing="0" w:after="107" w:afterAutospacing="0"/>
        <w:ind w:firstLineChars="200" w:firstLine="422"/>
        <w:rPr>
          <w:rFonts w:ascii="Helvetica" w:hAnsi="Helvetica" w:cs="Helvetica"/>
          <w:b/>
          <w:bCs/>
          <w:color w:val="000000" w:themeColor="text1"/>
          <w:sz w:val="21"/>
          <w:szCs w:val="21"/>
        </w:rPr>
      </w:pPr>
      <w:r>
        <w:rPr>
          <w:rFonts w:ascii="Helvetica" w:hAnsi="Helvetica" w:cs="Helvetica" w:hint="eastAsia"/>
          <w:b/>
          <w:bCs/>
          <w:color w:val="000000" w:themeColor="text1"/>
          <w:sz w:val="21"/>
          <w:szCs w:val="21"/>
        </w:rPr>
        <w:t>3</w:t>
      </w:r>
      <w:r>
        <w:rPr>
          <w:rFonts w:ascii="Helvetica" w:hAnsi="Helvetica" w:cs="Helvetica"/>
          <w:b/>
          <w:bCs/>
          <w:color w:val="000000" w:themeColor="text1"/>
          <w:sz w:val="21"/>
          <w:szCs w:val="21"/>
        </w:rPr>
        <w:t>.</w:t>
      </w:r>
      <w:r w:rsidR="00000000">
        <w:rPr>
          <w:rFonts w:ascii="Helvetica" w:hAnsi="Helvetica" w:cs="Helvetica"/>
          <w:b/>
          <w:bCs/>
          <w:color w:val="000000" w:themeColor="text1"/>
          <w:sz w:val="21"/>
          <w:szCs w:val="21"/>
        </w:rPr>
        <w:t>招聘对象基本条件</w:t>
      </w:r>
    </w:p>
    <w:p w14:paraId="574372FC"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shd w:val="clear" w:color="auto" w:fill="FFFFFF"/>
        </w:rPr>
      </w:pPr>
      <w:r>
        <w:rPr>
          <w:rFonts w:ascii="Helvetica" w:hAnsi="Helvetica" w:cs="Helvetica"/>
          <w:color w:val="000000" w:themeColor="text1"/>
          <w:sz w:val="21"/>
          <w:szCs w:val="21"/>
          <w:shd w:val="clear" w:color="auto" w:fill="FFFFFF"/>
        </w:rPr>
        <w:t>（一）遵守中华人民共和国宪法、法律和法规；</w:t>
      </w:r>
    </w:p>
    <w:p w14:paraId="519F24AF"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shd w:val="clear" w:color="auto" w:fill="FFFFFF"/>
        </w:rPr>
      </w:pPr>
      <w:r>
        <w:rPr>
          <w:rFonts w:ascii="Helvetica" w:hAnsi="Helvetica" w:cs="Helvetica"/>
          <w:color w:val="000000" w:themeColor="text1"/>
          <w:sz w:val="21"/>
          <w:szCs w:val="21"/>
          <w:shd w:val="clear" w:color="auto" w:fill="FFFFFF"/>
        </w:rPr>
        <w:t>（二）遵守纪律、品行端正，具备良好的职业素质；</w:t>
      </w:r>
    </w:p>
    <w:p w14:paraId="614F2012"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shd w:val="clear" w:color="auto" w:fill="FFFFFF"/>
        </w:rPr>
      </w:pPr>
      <w:r>
        <w:rPr>
          <w:rFonts w:ascii="Helvetica" w:hAnsi="Helvetica" w:cs="Helvetica"/>
          <w:color w:val="000000" w:themeColor="text1"/>
          <w:sz w:val="21"/>
          <w:szCs w:val="21"/>
          <w:shd w:val="clear" w:color="auto" w:fill="FFFFFF"/>
        </w:rPr>
        <w:t>（三）具有招聘岗位所需的学历、资历、专业、任职资格、职业（执业）资格及技能要求；</w:t>
      </w:r>
    </w:p>
    <w:p w14:paraId="338E2BDB"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shd w:val="clear" w:color="auto" w:fill="FFFFFF"/>
        </w:rPr>
      </w:pPr>
      <w:r>
        <w:rPr>
          <w:rFonts w:ascii="Helvetica" w:hAnsi="Helvetica" w:cs="Helvetica"/>
          <w:color w:val="000000" w:themeColor="text1"/>
          <w:sz w:val="21"/>
          <w:szCs w:val="21"/>
          <w:shd w:val="clear" w:color="auto" w:fill="FFFFFF"/>
        </w:rPr>
        <w:t>（四）具有适应岗位要求的身体条件；</w:t>
      </w:r>
    </w:p>
    <w:p w14:paraId="703537D0"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shd w:val="clear" w:color="auto" w:fill="FFFFFF"/>
        </w:rPr>
      </w:pPr>
      <w:r>
        <w:rPr>
          <w:rFonts w:ascii="Helvetica" w:hAnsi="Helvetica" w:cs="Helvetica"/>
          <w:color w:val="000000" w:themeColor="text1"/>
          <w:sz w:val="21"/>
          <w:szCs w:val="21"/>
          <w:shd w:val="clear" w:color="auto" w:fill="FFFFFF"/>
        </w:rPr>
        <w:t>（五）具备岗位所需的其他条件。</w:t>
      </w:r>
    </w:p>
    <w:p w14:paraId="44AB1CCD" w14:textId="295B86AA" w:rsidR="00522D9A" w:rsidRDefault="00CC3335">
      <w:pPr>
        <w:pStyle w:val="p"/>
        <w:shd w:val="clear" w:color="auto" w:fill="FFFFFF"/>
        <w:spacing w:before="0" w:beforeAutospacing="0" w:after="107" w:afterAutospacing="0"/>
        <w:ind w:firstLineChars="200" w:firstLine="422"/>
        <w:rPr>
          <w:rFonts w:ascii="Helvetica" w:hAnsi="Helvetica" w:cs="Helvetica"/>
          <w:b/>
          <w:bCs/>
          <w:color w:val="000000" w:themeColor="text1"/>
          <w:sz w:val="21"/>
          <w:szCs w:val="21"/>
        </w:rPr>
      </w:pPr>
      <w:r>
        <w:rPr>
          <w:rFonts w:ascii="Helvetica" w:hAnsi="Helvetica" w:cs="Helvetica" w:hint="eastAsia"/>
          <w:b/>
          <w:bCs/>
          <w:color w:val="000000" w:themeColor="text1"/>
          <w:sz w:val="21"/>
          <w:szCs w:val="21"/>
        </w:rPr>
        <w:t>4</w:t>
      </w:r>
      <w:r>
        <w:rPr>
          <w:rFonts w:ascii="Helvetica" w:hAnsi="Helvetica" w:cs="Helvetica"/>
          <w:b/>
          <w:bCs/>
          <w:color w:val="000000" w:themeColor="text1"/>
          <w:sz w:val="21"/>
          <w:szCs w:val="21"/>
        </w:rPr>
        <w:t>.</w:t>
      </w:r>
      <w:r w:rsidR="00000000">
        <w:rPr>
          <w:rFonts w:ascii="Helvetica" w:hAnsi="Helvetica" w:cs="Helvetica"/>
          <w:b/>
          <w:bCs/>
          <w:color w:val="000000" w:themeColor="text1"/>
          <w:sz w:val="21"/>
          <w:szCs w:val="21"/>
        </w:rPr>
        <w:t>人才引进类别与待遇</w:t>
      </w:r>
    </w:p>
    <w:p w14:paraId="737CB039" w14:textId="77777777" w:rsidR="00522D9A" w:rsidRDefault="00000000">
      <w:pPr>
        <w:pStyle w:val="p"/>
        <w:shd w:val="clear" w:color="auto" w:fill="FFFFFF"/>
        <w:spacing w:before="0" w:beforeAutospacing="0" w:after="107" w:afterAutospacing="0"/>
        <w:ind w:firstLineChars="200" w:firstLine="422"/>
        <w:rPr>
          <w:rFonts w:ascii="Helvetica" w:hAnsi="Helvetica" w:cs="Helvetica"/>
          <w:b/>
          <w:bCs/>
          <w:color w:val="000000" w:themeColor="text1"/>
          <w:sz w:val="21"/>
          <w:szCs w:val="21"/>
        </w:rPr>
      </w:pPr>
      <w:r>
        <w:rPr>
          <w:rFonts w:ascii="Helvetica" w:hAnsi="Helvetica" w:cs="Helvetica"/>
          <w:b/>
          <w:bCs/>
          <w:color w:val="000000" w:themeColor="text1"/>
          <w:sz w:val="21"/>
          <w:szCs w:val="21"/>
        </w:rPr>
        <w:lastRenderedPageBreak/>
        <w:t>（一）人才引进类别及条件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5945"/>
      </w:tblGrid>
      <w:tr w:rsidR="00522D9A" w14:paraId="2D414665" w14:textId="77777777">
        <w:trPr>
          <w:trHeight w:val="300"/>
        </w:trPr>
        <w:tc>
          <w:tcPr>
            <w:tcW w:w="5000" w:type="pct"/>
            <w:gridSpan w:val="2"/>
            <w:shd w:val="clear" w:color="auto" w:fill="auto"/>
            <w:noWrap/>
            <w:vAlign w:val="center"/>
          </w:tcPr>
          <w:p w14:paraId="11816D0D"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浙江万里学院人才引进类别及条件</w:t>
            </w:r>
          </w:p>
        </w:tc>
      </w:tr>
      <w:tr w:rsidR="00522D9A" w14:paraId="697A630F" w14:textId="77777777">
        <w:trPr>
          <w:trHeight w:val="270"/>
        </w:trPr>
        <w:tc>
          <w:tcPr>
            <w:tcW w:w="1394" w:type="pct"/>
            <w:shd w:val="clear" w:color="auto" w:fill="auto"/>
            <w:noWrap/>
            <w:vAlign w:val="center"/>
          </w:tcPr>
          <w:p w14:paraId="3C364CC9"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人才类别</w:t>
            </w:r>
          </w:p>
        </w:tc>
        <w:tc>
          <w:tcPr>
            <w:tcW w:w="3606" w:type="pct"/>
            <w:shd w:val="clear" w:color="auto" w:fill="auto"/>
            <w:noWrap/>
            <w:vAlign w:val="center"/>
          </w:tcPr>
          <w:p w14:paraId="0A2C886D"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引进条件</w:t>
            </w:r>
          </w:p>
        </w:tc>
      </w:tr>
      <w:tr w:rsidR="00522D9A" w14:paraId="39F7B817" w14:textId="77777777">
        <w:trPr>
          <w:trHeight w:val="540"/>
        </w:trPr>
        <w:tc>
          <w:tcPr>
            <w:tcW w:w="1394" w:type="pct"/>
            <w:shd w:val="clear" w:color="auto" w:fill="auto"/>
            <w:noWrap/>
            <w:vAlign w:val="center"/>
          </w:tcPr>
          <w:p w14:paraId="17372FC3" w14:textId="77777777" w:rsidR="00522D9A" w:rsidRDefault="00000000">
            <w:pPr>
              <w:widowControl/>
              <w:jc w:val="center"/>
              <w:rPr>
                <w:rFonts w:ascii="Times New Roman" w:hAnsiTheme="minorEastAsia" w:cs="Times New Roman"/>
                <w:color w:val="000000" w:themeColor="text1"/>
                <w:kern w:val="0"/>
                <w:sz w:val="18"/>
                <w:szCs w:val="18"/>
              </w:rPr>
            </w:pPr>
            <w:r>
              <w:rPr>
                <w:rFonts w:ascii="Times New Roman" w:hAnsiTheme="minorEastAsia" w:cs="Times New Roman"/>
                <w:color w:val="000000" w:themeColor="text1"/>
                <w:kern w:val="0"/>
                <w:sz w:val="18"/>
                <w:szCs w:val="18"/>
              </w:rPr>
              <w:t>顶尖人才</w:t>
            </w:r>
            <w:r>
              <w:rPr>
                <w:rFonts w:ascii="Times New Roman" w:hAnsiTheme="minorEastAsia" w:cs="Times New Roman" w:hint="eastAsia"/>
                <w:color w:val="000000" w:themeColor="text1"/>
                <w:kern w:val="0"/>
                <w:sz w:val="18"/>
                <w:szCs w:val="18"/>
              </w:rPr>
              <w:t>(</w:t>
            </w:r>
            <w:r>
              <w:rPr>
                <w:rFonts w:ascii="Times New Roman" w:hAnsiTheme="minorEastAsia" w:cs="Times New Roman"/>
                <w:color w:val="000000" w:themeColor="text1"/>
                <w:kern w:val="0"/>
                <w:sz w:val="18"/>
                <w:szCs w:val="18"/>
              </w:rPr>
              <w:t>A1</w:t>
            </w:r>
            <w:r>
              <w:rPr>
                <w:rFonts w:ascii="Times New Roman" w:hAnsiTheme="minorEastAsia" w:cs="Times New Roman" w:hint="eastAsia"/>
                <w:color w:val="000000" w:themeColor="text1"/>
                <w:kern w:val="0"/>
                <w:sz w:val="18"/>
                <w:szCs w:val="18"/>
              </w:rPr>
              <w:t>类</w:t>
            </w:r>
            <w:r>
              <w:rPr>
                <w:rFonts w:ascii="Times New Roman" w:hAnsiTheme="minorEastAsia" w:cs="Times New Roman" w:hint="eastAsia"/>
                <w:color w:val="000000" w:themeColor="text1"/>
                <w:kern w:val="0"/>
                <w:sz w:val="18"/>
                <w:szCs w:val="18"/>
              </w:rPr>
              <w:t>)</w:t>
            </w:r>
            <w:r>
              <w:rPr>
                <w:rFonts w:ascii="Times New Roman" w:hAnsiTheme="minorEastAsia" w:cs="Times New Roman" w:hint="eastAsia"/>
                <w:color w:val="000000" w:themeColor="text1"/>
                <w:kern w:val="0"/>
                <w:sz w:val="18"/>
                <w:szCs w:val="18"/>
              </w:rPr>
              <w:t>；</w:t>
            </w:r>
          </w:p>
          <w:p w14:paraId="3B30023D" w14:textId="77777777" w:rsidR="00522D9A" w:rsidRDefault="00000000">
            <w:pPr>
              <w:widowControl/>
              <w:jc w:val="center"/>
              <w:rPr>
                <w:rFonts w:ascii="Times New Roman" w:hAnsiTheme="minorEastAsia" w:cs="Times New Roman"/>
                <w:color w:val="000000" w:themeColor="text1"/>
                <w:kern w:val="0"/>
                <w:sz w:val="18"/>
                <w:szCs w:val="18"/>
              </w:rPr>
            </w:pPr>
            <w:r>
              <w:rPr>
                <w:rFonts w:ascii="Times New Roman" w:hAnsiTheme="minorEastAsia" w:cs="Times New Roman"/>
                <w:color w:val="000000" w:themeColor="text1"/>
                <w:kern w:val="0"/>
                <w:sz w:val="18"/>
                <w:szCs w:val="18"/>
              </w:rPr>
              <w:t>特优人才</w:t>
            </w:r>
            <w:r>
              <w:rPr>
                <w:rFonts w:ascii="Times New Roman" w:hAnsiTheme="minorEastAsia" w:cs="Times New Roman" w:hint="eastAsia"/>
                <w:color w:val="000000" w:themeColor="text1"/>
                <w:kern w:val="0"/>
                <w:sz w:val="18"/>
                <w:szCs w:val="18"/>
              </w:rPr>
              <w:t>（</w:t>
            </w:r>
            <w:r>
              <w:rPr>
                <w:rFonts w:ascii="Times New Roman" w:hAnsiTheme="minorEastAsia" w:cs="Times New Roman" w:hint="eastAsia"/>
                <w:color w:val="000000" w:themeColor="text1"/>
                <w:kern w:val="0"/>
                <w:sz w:val="18"/>
                <w:szCs w:val="18"/>
              </w:rPr>
              <w:t>A2</w:t>
            </w:r>
            <w:r>
              <w:rPr>
                <w:rFonts w:ascii="Times New Roman" w:hAnsiTheme="minorEastAsia" w:cs="Times New Roman" w:hint="eastAsia"/>
                <w:color w:val="000000" w:themeColor="text1"/>
                <w:kern w:val="0"/>
                <w:sz w:val="18"/>
                <w:szCs w:val="18"/>
              </w:rPr>
              <w:t>类</w:t>
            </w:r>
            <w:r>
              <w:rPr>
                <w:rFonts w:ascii="Times New Roman" w:hAnsiTheme="minorEastAsia" w:cs="Times New Roman"/>
                <w:color w:val="000000" w:themeColor="text1"/>
                <w:kern w:val="0"/>
                <w:sz w:val="18"/>
                <w:szCs w:val="18"/>
              </w:rPr>
              <w:t>）</w:t>
            </w:r>
            <w:r>
              <w:rPr>
                <w:rFonts w:ascii="Times New Roman" w:hAnsiTheme="minorEastAsia" w:cs="Times New Roman" w:hint="eastAsia"/>
                <w:color w:val="000000" w:themeColor="text1"/>
                <w:kern w:val="0"/>
                <w:sz w:val="18"/>
                <w:szCs w:val="18"/>
              </w:rPr>
              <w:t>；</w:t>
            </w:r>
          </w:p>
          <w:p w14:paraId="3BD2B30E" w14:textId="77777777" w:rsidR="00522D9A" w:rsidRDefault="00000000">
            <w:pPr>
              <w:widowControl/>
              <w:jc w:val="center"/>
              <w:rPr>
                <w:rFonts w:ascii="Times New Roman" w:hAnsiTheme="minorEastAsia" w:cs="Times New Roman"/>
                <w:color w:val="000000" w:themeColor="text1"/>
                <w:kern w:val="0"/>
                <w:sz w:val="18"/>
                <w:szCs w:val="18"/>
              </w:rPr>
            </w:pPr>
            <w:r>
              <w:rPr>
                <w:rFonts w:ascii="Times New Roman" w:hAnsiTheme="minorEastAsia" w:cs="Times New Roman"/>
                <w:color w:val="000000" w:themeColor="text1"/>
                <w:kern w:val="0"/>
                <w:sz w:val="18"/>
                <w:szCs w:val="18"/>
              </w:rPr>
              <w:t>领军人才</w:t>
            </w:r>
            <w:r>
              <w:rPr>
                <w:rFonts w:ascii="Times New Roman" w:hAnsiTheme="minorEastAsia" w:cs="Times New Roman" w:hint="eastAsia"/>
                <w:color w:val="000000" w:themeColor="text1"/>
                <w:kern w:val="0"/>
                <w:sz w:val="18"/>
                <w:szCs w:val="18"/>
              </w:rPr>
              <w:t>（</w:t>
            </w:r>
            <w:r>
              <w:rPr>
                <w:rFonts w:ascii="Times New Roman" w:hAnsiTheme="minorEastAsia" w:cs="Times New Roman" w:hint="eastAsia"/>
                <w:color w:val="000000" w:themeColor="text1"/>
                <w:kern w:val="0"/>
                <w:sz w:val="18"/>
                <w:szCs w:val="18"/>
              </w:rPr>
              <w:t>A</w:t>
            </w:r>
            <w:r>
              <w:rPr>
                <w:rFonts w:ascii="Times New Roman" w:hAnsiTheme="minorEastAsia" w:cs="Times New Roman"/>
                <w:color w:val="000000" w:themeColor="text1"/>
                <w:kern w:val="0"/>
                <w:sz w:val="18"/>
                <w:szCs w:val="18"/>
              </w:rPr>
              <w:t>3</w:t>
            </w:r>
            <w:r>
              <w:rPr>
                <w:rFonts w:ascii="Times New Roman" w:hAnsiTheme="minorEastAsia" w:cs="Times New Roman" w:hint="eastAsia"/>
                <w:color w:val="000000" w:themeColor="text1"/>
                <w:kern w:val="0"/>
                <w:sz w:val="18"/>
                <w:szCs w:val="18"/>
              </w:rPr>
              <w:t>类</w:t>
            </w:r>
            <w:r>
              <w:rPr>
                <w:rFonts w:ascii="Times New Roman" w:hAnsiTheme="minorEastAsia" w:cs="Times New Roman"/>
                <w:color w:val="000000" w:themeColor="text1"/>
                <w:kern w:val="0"/>
                <w:sz w:val="18"/>
                <w:szCs w:val="18"/>
              </w:rPr>
              <w:t>）</w:t>
            </w:r>
          </w:p>
        </w:tc>
        <w:tc>
          <w:tcPr>
            <w:tcW w:w="3606" w:type="pct"/>
            <w:shd w:val="clear" w:color="auto" w:fill="auto"/>
            <w:vAlign w:val="center"/>
          </w:tcPr>
          <w:p w14:paraId="1D2BF236"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参照宁波市人才分类目录（最新版），其他相当于本层次的人才须经学校组织认定</w:t>
            </w:r>
          </w:p>
        </w:tc>
      </w:tr>
      <w:tr w:rsidR="00522D9A" w14:paraId="64330D41" w14:textId="77777777">
        <w:trPr>
          <w:trHeight w:val="660"/>
        </w:trPr>
        <w:tc>
          <w:tcPr>
            <w:tcW w:w="1394" w:type="pct"/>
            <w:vMerge w:val="restart"/>
            <w:shd w:val="clear" w:color="auto" w:fill="auto"/>
            <w:noWrap/>
            <w:vAlign w:val="center"/>
          </w:tcPr>
          <w:p w14:paraId="6F5E2637"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学科带头人</w:t>
            </w:r>
            <w:r>
              <w:rPr>
                <w:rFonts w:ascii="Times New Roman" w:hAnsiTheme="minorEastAsia" w:cs="Times New Roman" w:hint="eastAsia"/>
                <w:color w:val="000000" w:themeColor="text1"/>
                <w:kern w:val="0"/>
                <w:sz w:val="18"/>
                <w:szCs w:val="18"/>
              </w:rPr>
              <w:t>（</w:t>
            </w:r>
            <w:r>
              <w:rPr>
                <w:rFonts w:ascii="Times New Roman" w:hAnsiTheme="minorEastAsia" w:cs="Times New Roman" w:hint="eastAsia"/>
                <w:color w:val="000000" w:themeColor="text1"/>
                <w:kern w:val="0"/>
                <w:sz w:val="18"/>
                <w:szCs w:val="18"/>
              </w:rPr>
              <w:t>B</w:t>
            </w:r>
            <w:r>
              <w:rPr>
                <w:rFonts w:ascii="Times New Roman" w:hAnsiTheme="minorEastAsia" w:cs="Times New Roman" w:hint="eastAsia"/>
                <w:color w:val="000000" w:themeColor="text1"/>
                <w:kern w:val="0"/>
                <w:sz w:val="18"/>
                <w:szCs w:val="18"/>
              </w:rPr>
              <w:t>类</w:t>
            </w:r>
            <w:r>
              <w:rPr>
                <w:rFonts w:ascii="Times New Roman" w:hAnsiTheme="minorEastAsia" w:cs="Times New Roman"/>
                <w:color w:val="000000" w:themeColor="text1"/>
                <w:kern w:val="0"/>
                <w:sz w:val="18"/>
                <w:szCs w:val="18"/>
              </w:rPr>
              <w:t>）</w:t>
            </w:r>
          </w:p>
        </w:tc>
        <w:tc>
          <w:tcPr>
            <w:tcW w:w="3606" w:type="pct"/>
            <w:shd w:val="clear" w:color="auto" w:fill="auto"/>
            <w:vAlign w:val="center"/>
          </w:tcPr>
          <w:p w14:paraId="09ED0059" w14:textId="77777777" w:rsidR="00522D9A" w:rsidRDefault="00000000">
            <w:pPr>
              <w:widowControl/>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人文社科类年龄一般不超过</w:t>
            </w:r>
            <w:r>
              <w:rPr>
                <w:rFonts w:ascii="Times New Roman" w:hAnsi="Times New Roman" w:cs="Times New Roman"/>
                <w:color w:val="000000" w:themeColor="text1"/>
                <w:kern w:val="0"/>
                <w:sz w:val="18"/>
                <w:szCs w:val="18"/>
              </w:rPr>
              <w:t>50</w:t>
            </w:r>
            <w:r>
              <w:rPr>
                <w:rFonts w:ascii="Times New Roman" w:hAnsiTheme="minorEastAsia" w:cs="Times New Roman"/>
                <w:color w:val="000000" w:themeColor="text1"/>
                <w:kern w:val="0"/>
                <w:sz w:val="18"/>
                <w:szCs w:val="18"/>
              </w:rPr>
              <w:t>周岁，自然科学类年龄一般不超过</w:t>
            </w:r>
            <w:r>
              <w:rPr>
                <w:rFonts w:ascii="Times New Roman" w:hAnsi="Times New Roman" w:cs="Times New Roman"/>
                <w:color w:val="000000" w:themeColor="text1"/>
                <w:kern w:val="0"/>
                <w:sz w:val="18"/>
                <w:szCs w:val="18"/>
              </w:rPr>
              <w:t>45</w:t>
            </w:r>
            <w:r>
              <w:rPr>
                <w:rFonts w:ascii="Times New Roman" w:hAnsiTheme="minorEastAsia" w:cs="Times New Roman"/>
                <w:color w:val="000000" w:themeColor="text1"/>
                <w:kern w:val="0"/>
                <w:sz w:val="18"/>
                <w:szCs w:val="18"/>
              </w:rPr>
              <w:t>周岁；一般应具有高级专业技术职务，且具有博士学位</w:t>
            </w:r>
          </w:p>
        </w:tc>
      </w:tr>
      <w:tr w:rsidR="00522D9A" w14:paraId="0C298DF9" w14:textId="77777777">
        <w:trPr>
          <w:trHeight w:val="675"/>
        </w:trPr>
        <w:tc>
          <w:tcPr>
            <w:tcW w:w="1394" w:type="pct"/>
            <w:vMerge/>
            <w:vAlign w:val="center"/>
          </w:tcPr>
          <w:p w14:paraId="159055ED"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5D3D1A5F" w14:textId="77777777" w:rsidR="00522D9A" w:rsidRDefault="00000000">
            <w:pPr>
              <w:widowControl/>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近</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年内，主持国家级项目（不含青年基金项目）</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项；或主持获得省部级教学成果奖、科研成果奖二等奖以上</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项</w:t>
            </w:r>
          </w:p>
        </w:tc>
      </w:tr>
      <w:tr w:rsidR="00522D9A" w14:paraId="170CB491" w14:textId="77777777">
        <w:trPr>
          <w:trHeight w:val="1500"/>
        </w:trPr>
        <w:tc>
          <w:tcPr>
            <w:tcW w:w="1394" w:type="pct"/>
            <w:vMerge/>
            <w:vAlign w:val="center"/>
          </w:tcPr>
          <w:p w14:paraId="31384CAB"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57E21356" w14:textId="77777777" w:rsidR="00522D9A" w:rsidRDefault="00000000">
            <w:pPr>
              <w:widowControl/>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heme="minorEastAsia" w:cs="Times New Roman"/>
                <w:color w:val="000000" w:themeColor="text1"/>
                <w:kern w:val="0"/>
                <w:sz w:val="18"/>
                <w:szCs w:val="18"/>
              </w:rPr>
              <w:t>近</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年内，自然科学类发表国内一级学术期刊或</w:t>
            </w:r>
            <w:r>
              <w:rPr>
                <w:rFonts w:ascii="Times New Roman" w:hAnsi="Times New Roman" w:cs="Times New Roman"/>
                <w:color w:val="000000" w:themeColor="text1"/>
                <w:kern w:val="0"/>
                <w:sz w:val="18"/>
                <w:szCs w:val="18"/>
              </w:rPr>
              <w:t>SCI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篇，其中</w:t>
            </w:r>
            <w:r>
              <w:rPr>
                <w:rFonts w:ascii="Times New Roman" w:hAnsi="Times New Roman" w:cs="Times New Roman"/>
                <w:color w:val="000000" w:themeColor="text1"/>
                <w:kern w:val="0"/>
                <w:sz w:val="18"/>
                <w:szCs w:val="18"/>
              </w:rPr>
              <w:t xml:space="preserve"> SCI</w:t>
            </w:r>
            <w:r>
              <w:rPr>
                <w:rFonts w:ascii="Times New Roman" w:hAnsiTheme="minorEastAsia" w:cs="Times New Roman"/>
                <w:color w:val="000000" w:themeColor="text1"/>
                <w:kern w:val="0"/>
                <w:sz w:val="18"/>
                <w:szCs w:val="18"/>
              </w:rPr>
              <w:t>一区期刊学术论文</w:t>
            </w: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篇以上或顶级期刊学术论文</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篇；人文社科类发表</w:t>
            </w:r>
            <w:r>
              <w:rPr>
                <w:rFonts w:ascii="Times New Roman" w:hAnsi="Times New Roman" w:cs="Times New Roman"/>
                <w:color w:val="000000" w:themeColor="text1"/>
                <w:kern w:val="0"/>
                <w:sz w:val="18"/>
                <w:szCs w:val="18"/>
              </w:rPr>
              <w:t xml:space="preserve"> CSSCI/SSCI/A&amp;HCI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篇，其中国内一级学术期刊或</w:t>
            </w:r>
            <w:r>
              <w:rPr>
                <w:rFonts w:ascii="Times New Roman" w:hAnsi="Times New Roman" w:cs="Times New Roman"/>
                <w:color w:val="000000" w:themeColor="text1"/>
                <w:kern w:val="0"/>
                <w:sz w:val="18"/>
                <w:szCs w:val="18"/>
              </w:rPr>
              <w:t>SSCI</w:t>
            </w:r>
            <w:r>
              <w:rPr>
                <w:rFonts w:ascii="Times New Roman" w:hAnsiTheme="minorEastAsia" w:cs="Times New Roman"/>
                <w:color w:val="000000" w:themeColor="text1"/>
                <w:kern w:val="0"/>
                <w:sz w:val="18"/>
                <w:szCs w:val="18"/>
              </w:rPr>
              <w:t>二区或</w:t>
            </w:r>
            <w:r>
              <w:rPr>
                <w:rFonts w:ascii="Times New Roman" w:hAnsi="Times New Roman" w:cs="Times New Roman"/>
                <w:color w:val="000000" w:themeColor="text1"/>
                <w:kern w:val="0"/>
                <w:sz w:val="18"/>
                <w:szCs w:val="18"/>
              </w:rPr>
              <w:t>A&amp;HCI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篇以上</w:t>
            </w:r>
          </w:p>
        </w:tc>
      </w:tr>
      <w:tr w:rsidR="00522D9A" w14:paraId="3880C49F" w14:textId="77777777">
        <w:trPr>
          <w:trHeight w:val="570"/>
        </w:trPr>
        <w:tc>
          <w:tcPr>
            <w:tcW w:w="1394" w:type="pct"/>
            <w:vMerge w:val="restart"/>
            <w:shd w:val="clear" w:color="auto" w:fill="auto"/>
            <w:noWrap/>
            <w:vAlign w:val="center"/>
          </w:tcPr>
          <w:p w14:paraId="5D77EED9"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学术骨干</w:t>
            </w:r>
            <w:r>
              <w:rPr>
                <w:rFonts w:ascii="Times New Roman" w:hAnsiTheme="minorEastAsia" w:cs="Times New Roman" w:hint="eastAsia"/>
                <w:color w:val="000000" w:themeColor="text1"/>
                <w:kern w:val="0"/>
                <w:sz w:val="18"/>
                <w:szCs w:val="18"/>
              </w:rPr>
              <w:t>（</w:t>
            </w:r>
            <w:r>
              <w:rPr>
                <w:rFonts w:ascii="Times New Roman" w:hAnsiTheme="minorEastAsia" w:cs="Times New Roman" w:hint="eastAsia"/>
                <w:color w:val="000000" w:themeColor="text1"/>
                <w:kern w:val="0"/>
                <w:sz w:val="18"/>
                <w:szCs w:val="18"/>
              </w:rPr>
              <w:t>C</w:t>
            </w:r>
            <w:r>
              <w:rPr>
                <w:rFonts w:ascii="Times New Roman" w:hAnsiTheme="minorEastAsia" w:cs="Times New Roman"/>
                <w:color w:val="000000" w:themeColor="text1"/>
                <w:kern w:val="0"/>
                <w:sz w:val="18"/>
                <w:szCs w:val="18"/>
              </w:rPr>
              <w:t>类）</w:t>
            </w:r>
          </w:p>
        </w:tc>
        <w:tc>
          <w:tcPr>
            <w:tcW w:w="3606" w:type="pct"/>
            <w:shd w:val="clear" w:color="auto" w:fill="auto"/>
            <w:vAlign w:val="center"/>
          </w:tcPr>
          <w:p w14:paraId="5D12E24E" w14:textId="77777777" w:rsidR="00522D9A" w:rsidRDefault="00000000">
            <w:pPr>
              <w:widowControl/>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年龄一般不超过</w:t>
            </w:r>
            <w:r>
              <w:rPr>
                <w:rFonts w:ascii="Times New Roman" w:hAnsi="Times New Roman" w:cs="Times New Roman"/>
                <w:color w:val="000000" w:themeColor="text1"/>
                <w:kern w:val="0"/>
                <w:sz w:val="18"/>
                <w:szCs w:val="18"/>
              </w:rPr>
              <w:t>45</w:t>
            </w:r>
            <w:r>
              <w:rPr>
                <w:rFonts w:ascii="Times New Roman" w:hAnsiTheme="minorEastAsia" w:cs="Times New Roman"/>
                <w:color w:val="000000" w:themeColor="text1"/>
                <w:kern w:val="0"/>
                <w:sz w:val="18"/>
                <w:szCs w:val="18"/>
              </w:rPr>
              <w:t>周岁，正高可适当放宽；一般应具有高级专业技术职务，且具有博士学位；或者具有博士后经历</w:t>
            </w:r>
          </w:p>
        </w:tc>
      </w:tr>
      <w:tr w:rsidR="00522D9A" w14:paraId="721E4046" w14:textId="77777777">
        <w:trPr>
          <w:trHeight w:val="600"/>
        </w:trPr>
        <w:tc>
          <w:tcPr>
            <w:tcW w:w="1394" w:type="pct"/>
            <w:vMerge/>
            <w:vAlign w:val="center"/>
          </w:tcPr>
          <w:p w14:paraId="3F03CC06"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0FB6C7DE" w14:textId="77777777" w:rsidR="00522D9A" w:rsidRDefault="00000000">
            <w:pPr>
              <w:widowControl/>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近</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年内，主持国家级项目</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项或省部级项目</w:t>
            </w: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项；或主持获得省部级教学成果奖、科研成果奖三等奖以上</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项</w:t>
            </w:r>
          </w:p>
        </w:tc>
      </w:tr>
      <w:tr w:rsidR="00522D9A" w14:paraId="0B41A386" w14:textId="77777777">
        <w:trPr>
          <w:trHeight w:val="1200"/>
        </w:trPr>
        <w:tc>
          <w:tcPr>
            <w:tcW w:w="1394" w:type="pct"/>
            <w:vMerge/>
            <w:vAlign w:val="center"/>
          </w:tcPr>
          <w:p w14:paraId="0D94B937"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1D922928"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heme="minorEastAsia" w:cs="Times New Roman"/>
                <w:color w:val="000000" w:themeColor="text1"/>
                <w:kern w:val="0"/>
                <w:sz w:val="18"/>
                <w:szCs w:val="18"/>
              </w:rPr>
              <w:t>近</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年内，自然科学类发表国内一级学术期刊或</w:t>
            </w:r>
            <w:r>
              <w:rPr>
                <w:rFonts w:ascii="Times New Roman" w:hAnsi="Times New Roman" w:cs="Times New Roman"/>
                <w:color w:val="000000" w:themeColor="text1"/>
                <w:kern w:val="0"/>
                <w:sz w:val="18"/>
                <w:szCs w:val="18"/>
              </w:rPr>
              <w:t>SCI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篇，其中</w:t>
            </w:r>
            <w:r>
              <w:rPr>
                <w:rFonts w:ascii="Times New Roman" w:hAnsi="Times New Roman" w:cs="Times New Roman"/>
                <w:color w:val="000000" w:themeColor="text1"/>
                <w:kern w:val="0"/>
                <w:sz w:val="18"/>
                <w:szCs w:val="18"/>
              </w:rPr>
              <w:t xml:space="preserve"> SCI</w:t>
            </w:r>
            <w:r>
              <w:rPr>
                <w:rFonts w:ascii="Times New Roman" w:hAnsiTheme="minorEastAsia" w:cs="Times New Roman"/>
                <w:color w:val="000000" w:themeColor="text1"/>
                <w:kern w:val="0"/>
                <w:sz w:val="18"/>
                <w:szCs w:val="18"/>
              </w:rPr>
              <w:t>二区期刊学术论文</w:t>
            </w: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篇以上；人文社科类发表</w:t>
            </w:r>
            <w:r>
              <w:rPr>
                <w:rFonts w:ascii="Times New Roman" w:hAnsi="Times New Roman" w:cs="Times New Roman"/>
                <w:color w:val="000000" w:themeColor="text1"/>
                <w:kern w:val="0"/>
                <w:sz w:val="18"/>
                <w:szCs w:val="18"/>
              </w:rPr>
              <w:t>CSSCI/SSCI/A&amp;HCI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3</w:t>
            </w:r>
            <w:r>
              <w:rPr>
                <w:rFonts w:ascii="Times New Roman" w:hAnsiTheme="minorEastAsia" w:cs="Times New Roman"/>
                <w:color w:val="000000" w:themeColor="text1"/>
                <w:kern w:val="0"/>
                <w:sz w:val="18"/>
                <w:szCs w:val="18"/>
              </w:rPr>
              <w:t>篇，其中国内一级学术期刊或</w:t>
            </w:r>
            <w:r>
              <w:rPr>
                <w:rFonts w:ascii="Times New Roman" w:hAnsi="Times New Roman" w:cs="Times New Roman"/>
                <w:color w:val="000000" w:themeColor="text1"/>
                <w:kern w:val="0"/>
                <w:sz w:val="18"/>
                <w:szCs w:val="18"/>
              </w:rPr>
              <w:t>SSCI</w:t>
            </w:r>
            <w:r>
              <w:rPr>
                <w:rFonts w:ascii="Times New Roman" w:hAnsiTheme="minorEastAsia" w:cs="Times New Roman"/>
                <w:color w:val="000000" w:themeColor="text1"/>
                <w:kern w:val="0"/>
                <w:sz w:val="18"/>
                <w:szCs w:val="18"/>
              </w:rPr>
              <w:t>二区或</w:t>
            </w:r>
            <w:r>
              <w:rPr>
                <w:rFonts w:ascii="Times New Roman" w:hAnsi="Times New Roman" w:cs="Times New Roman"/>
                <w:color w:val="000000" w:themeColor="text1"/>
                <w:kern w:val="0"/>
                <w:sz w:val="18"/>
                <w:szCs w:val="18"/>
              </w:rPr>
              <w:t>A&amp;HCI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篇以上</w:t>
            </w:r>
          </w:p>
        </w:tc>
      </w:tr>
      <w:tr w:rsidR="00522D9A" w14:paraId="01DD1081" w14:textId="77777777">
        <w:trPr>
          <w:trHeight w:val="900"/>
        </w:trPr>
        <w:tc>
          <w:tcPr>
            <w:tcW w:w="1394" w:type="pct"/>
            <w:vMerge w:val="restart"/>
            <w:shd w:val="clear" w:color="auto" w:fill="auto"/>
            <w:noWrap/>
            <w:vAlign w:val="center"/>
          </w:tcPr>
          <w:p w14:paraId="702B03CC"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优秀博士（</w:t>
            </w:r>
            <w:r>
              <w:rPr>
                <w:rFonts w:ascii="Times New Roman" w:hAnsi="Times New Roman" w:cs="Times New Roman"/>
                <w:color w:val="000000" w:themeColor="text1"/>
                <w:kern w:val="0"/>
                <w:sz w:val="18"/>
                <w:szCs w:val="18"/>
              </w:rPr>
              <w:t>D1</w:t>
            </w:r>
            <w:r>
              <w:rPr>
                <w:rFonts w:ascii="Times New Roman" w:hAnsi="Times New Roman" w:cs="Times New Roman" w:hint="eastAsia"/>
                <w:color w:val="000000" w:themeColor="text1"/>
                <w:kern w:val="0"/>
                <w:sz w:val="18"/>
                <w:szCs w:val="18"/>
              </w:rPr>
              <w:t>类</w:t>
            </w:r>
            <w:r>
              <w:rPr>
                <w:rFonts w:ascii="Times New Roman" w:hAnsiTheme="minorEastAsia" w:cs="Times New Roman"/>
                <w:color w:val="000000" w:themeColor="text1"/>
                <w:kern w:val="0"/>
                <w:sz w:val="18"/>
                <w:szCs w:val="18"/>
              </w:rPr>
              <w:t>）</w:t>
            </w:r>
          </w:p>
        </w:tc>
        <w:tc>
          <w:tcPr>
            <w:tcW w:w="3606" w:type="pct"/>
            <w:shd w:val="clear" w:color="auto" w:fill="auto"/>
            <w:vAlign w:val="center"/>
          </w:tcPr>
          <w:p w14:paraId="3D3DAB2F"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毕业于国内外知名大学（研究机构）的博士，年龄一般不超过</w:t>
            </w:r>
            <w:r>
              <w:rPr>
                <w:rFonts w:ascii="Times New Roman" w:hAnsi="Times New Roman" w:cs="Times New Roman"/>
                <w:color w:val="000000" w:themeColor="text1"/>
                <w:kern w:val="0"/>
                <w:sz w:val="18"/>
                <w:szCs w:val="18"/>
              </w:rPr>
              <w:t>35</w:t>
            </w:r>
            <w:r>
              <w:rPr>
                <w:rFonts w:ascii="Times New Roman" w:hAnsiTheme="minorEastAsia" w:cs="Times New Roman"/>
                <w:color w:val="000000" w:themeColor="text1"/>
                <w:kern w:val="0"/>
                <w:sz w:val="18"/>
                <w:szCs w:val="18"/>
              </w:rPr>
              <w:t>周岁；具有高级专业技术职务同时主持过省部级以上项目的，或者具有博士后经历的，年龄可以放宽至</w:t>
            </w:r>
            <w:r>
              <w:rPr>
                <w:rFonts w:ascii="Times New Roman" w:hAnsi="Times New Roman" w:cs="Times New Roman"/>
                <w:color w:val="000000" w:themeColor="text1"/>
                <w:kern w:val="0"/>
                <w:sz w:val="18"/>
                <w:szCs w:val="18"/>
              </w:rPr>
              <w:t>40</w:t>
            </w:r>
            <w:r>
              <w:rPr>
                <w:rFonts w:ascii="Times New Roman" w:hAnsiTheme="minorEastAsia" w:cs="Times New Roman"/>
                <w:color w:val="000000" w:themeColor="text1"/>
                <w:kern w:val="0"/>
                <w:sz w:val="18"/>
                <w:szCs w:val="18"/>
              </w:rPr>
              <w:t>周岁</w:t>
            </w:r>
          </w:p>
        </w:tc>
      </w:tr>
      <w:tr w:rsidR="00522D9A" w14:paraId="667FD83C" w14:textId="77777777">
        <w:trPr>
          <w:trHeight w:val="1200"/>
        </w:trPr>
        <w:tc>
          <w:tcPr>
            <w:tcW w:w="1394" w:type="pct"/>
            <w:vMerge/>
            <w:vAlign w:val="center"/>
          </w:tcPr>
          <w:p w14:paraId="18CEE3F5"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540BDF3C"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近</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年内，自然科学类发表</w:t>
            </w:r>
            <w:r>
              <w:rPr>
                <w:rFonts w:ascii="Times New Roman" w:hAnsi="Times New Roman" w:cs="Times New Roman"/>
                <w:color w:val="000000" w:themeColor="text1"/>
                <w:kern w:val="0"/>
                <w:sz w:val="18"/>
                <w:szCs w:val="18"/>
              </w:rPr>
              <w:t>SCI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3</w:t>
            </w:r>
            <w:r>
              <w:rPr>
                <w:rFonts w:ascii="Times New Roman" w:hAnsiTheme="minorEastAsia" w:cs="Times New Roman"/>
                <w:color w:val="000000" w:themeColor="text1"/>
                <w:kern w:val="0"/>
                <w:sz w:val="18"/>
                <w:szCs w:val="18"/>
              </w:rPr>
              <w:t>篇以上，其中国内一级学术期刊或</w:t>
            </w:r>
            <w:r>
              <w:rPr>
                <w:rFonts w:ascii="Times New Roman" w:hAnsi="Times New Roman" w:cs="Times New Roman"/>
                <w:color w:val="000000" w:themeColor="text1"/>
                <w:kern w:val="0"/>
                <w:sz w:val="18"/>
                <w:szCs w:val="18"/>
              </w:rPr>
              <w:t>SCI</w:t>
            </w:r>
            <w:r>
              <w:rPr>
                <w:rFonts w:ascii="Times New Roman" w:hAnsiTheme="minorEastAsia" w:cs="Times New Roman"/>
                <w:color w:val="000000" w:themeColor="text1"/>
                <w:kern w:val="0"/>
                <w:sz w:val="18"/>
                <w:szCs w:val="18"/>
              </w:rPr>
              <w:t>二区以上期刊学术论文</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篇；人文社科类发表</w:t>
            </w:r>
            <w:r>
              <w:rPr>
                <w:rFonts w:ascii="Times New Roman" w:hAnsi="Times New Roman" w:cs="Times New Roman"/>
                <w:color w:val="000000" w:themeColor="text1"/>
                <w:kern w:val="0"/>
                <w:sz w:val="18"/>
                <w:szCs w:val="18"/>
              </w:rPr>
              <w:t>CSSCI/SSCI/A&amp;HCI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3</w:t>
            </w:r>
            <w:r>
              <w:rPr>
                <w:rFonts w:ascii="Times New Roman" w:hAnsiTheme="minorEastAsia" w:cs="Times New Roman"/>
                <w:color w:val="000000" w:themeColor="text1"/>
                <w:kern w:val="0"/>
                <w:sz w:val="18"/>
                <w:szCs w:val="18"/>
              </w:rPr>
              <w:t>篇以上，或发表国内一级学术期刊或</w:t>
            </w:r>
            <w:r>
              <w:rPr>
                <w:rFonts w:ascii="Times New Roman" w:hAnsi="Times New Roman" w:cs="Times New Roman"/>
                <w:color w:val="000000" w:themeColor="text1"/>
                <w:kern w:val="0"/>
                <w:sz w:val="18"/>
                <w:szCs w:val="18"/>
              </w:rPr>
              <w:t>SSCI</w:t>
            </w:r>
            <w:r>
              <w:rPr>
                <w:rFonts w:ascii="Times New Roman" w:hAnsiTheme="minorEastAsia" w:cs="Times New Roman"/>
                <w:color w:val="000000" w:themeColor="text1"/>
                <w:kern w:val="0"/>
                <w:sz w:val="18"/>
                <w:szCs w:val="18"/>
              </w:rPr>
              <w:t>二区或</w:t>
            </w:r>
            <w:r>
              <w:rPr>
                <w:rFonts w:ascii="Times New Roman" w:hAnsi="Times New Roman" w:cs="Times New Roman"/>
                <w:color w:val="000000" w:themeColor="text1"/>
                <w:kern w:val="0"/>
                <w:sz w:val="18"/>
                <w:szCs w:val="18"/>
              </w:rPr>
              <w:t>A&amp;HCI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篇</w:t>
            </w:r>
          </w:p>
        </w:tc>
      </w:tr>
      <w:tr w:rsidR="00522D9A" w14:paraId="284AD24C" w14:textId="77777777">
        <w:trPr>
          <w:trHeight w:val="600"/>
        </w:trPr>
        <w:tc>
          <w:tcPr>
            <w:tcW w:w="1394" w:type="pct"/>
            <w:vMerge/>
            <w:vAlign w:val="center"/>
          </w:tcPr>
          <w:p w14:paraId="51977506"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3A71515B"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heme="minorEastAsia" w:cs="Times New Roman"/>
                <w:color w:val="000000" w:themeColor="text1"/>
                <w:kern w:val="0"/>
                <w:sz w:val="18"/>
                <w:szCs w:val="18"/>
              </w:rPr>
              <w:t>特殊或紧缺学科专业的博士或海外著名高校的博士，由校院两级协商确定</w:t>
            </w:r>
          </w:p>
        </w:tc>
      </w:tr>
      <w:tr w:rsidR="00522D9A" w14:paraId="280ACD39" w14:textId="77777777">
        <w:trPr>
          <w:trHeight w:val="270"/>
        </w:trPr>
        <w:tc>
          <w:tcPr>
            <w:tcW w:w="1394" w:type="pct"/>
            <w:vMerge w:val="restart"/>
            <w:shd w:val="clear" w:color="auto" w:fill="auto"/>
            <w:noWrap/>
            <w:vAlign w:val="center"/>
          </w:tcPr>
          <w:p w14:paraId="597276F7"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优秀博士（</w:t>
            </w:r>
            <w:r>
              <w:rPr>
                <w:rFonts w:ascii="Times New Roman" w:hAnsi="Times New Roman" w:cs="Times New Roman"/>
                <w:color w:val="000000" w:themeColor="text1"/>
                <w:kern w:val="0"/>
                <w:sz w:val="18"/>
                <w:szCs w:val="18"/>
              </w:rPr>
              <w:t>D2</w:t>
            </w:r>
            <w:r>
              <w:rPr>
                <w:rFonts w:ascii="Times New Roman" w:hAnsi="Times New Roman" w:cs="Times New Roman" w:hint="eastAsia"/>
                <w:color w:val="000000" w:themeColor="text1"/>
                <w:kern w:val="0"/>
                <w:sz w:val="18"/>
                <w:szCs w:val="18"/>
              </w:rPr>
              <w:t>类</w:t>
            </w:r>
            <w:r>
              <w:rPr>
                <w:rFonts w:ascii="Times New Roman" w:hAnsiTheme="minorEastAsia" w:cs="Times New Roman"/>
                <w:color w:val="000000" w:themeColor="text1"/>
                <w:kern w:val="0"/>
                <w:sz w:val="18"/>
                <w:szCs w:val="18"/>
              </w:rPr>
              <w:t>）</w:t>
            </w:r>
          </w:p>
        </w:tc>
        <w:tc>
          <w:tcPr>
            <w:tcW w:w="3606" w:type="pct"/>
            <w:shd w:val="clear" w:color="auto" w:fill="auto"/>
            <w:vAlign w:val="center"/>
          </w:tcPr>
          <w:p w14:paraId="174AB4E7"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毕业于国内外知名大学（研究机构）的博士，年龄一般不超过</w:t>
            </w:r>
            <w:r>
              <w:rPr>
                <w:rFonts w:ascii="Times New Roman" w:hAnsi="Times New Roman" w:cs="Times New Roman"/>
                <w:color w:val="000000" w:themeColor="text1"/>
                <w:kern w:val="0"/>
                <w:sz w:val="18"/>
                <w:szCs w:val="18"/>
              </w:rPr>
              <w:t>45</w:t>
            </w:r>
            <w:r>
              <w:rPr>
                <w:rFonts w:ascii="Times New Roman" w:hAnsiTheme="minorEastAsia" w:cs="Times New Roman"/>
                <w:color w:val="000000" w:themeColor="text1"/>
                <w:kern w:val="0"/>
                <w:sz w:val="18"/>
                <w:szCs w:val="18"/>
              </w:rPr>
              <w:t>周岁</w:t>
            </w:r>
          </w:p>
        </w:tc>
      </w:tr>
      <w:tr w:rsidR="00522D9A" w14:paraId="53244F0D" w14:textId="77777777">
        <w:trPr>
          <w:trHeight w:val="270"/>
        </w:trPr>
        <w:tc>
          <w:tcPr>
            <w:tcW w:w="1394" w:type="pct"/>
            <w:vMerge/>
            <w:vAlign w:val="center"/>
          </w:tcPr>
          <w:p w14:paraId="416FCC3D"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78FB1367"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在所在研究领域学术业绩比较突出，符合学科或专业发展要求</w:t>
            </w:r>
          </w:p>
        </w:tc>
      </w:tr>
      <w:tr w:rsidR="00522D9A" w14:paraId="420D5402" w14:textId="77777777">
        <w:trPr>
          <w:trHeight w:val="270"/>
        </w:trPr>
        <w:tc>
          <w:tcPr>
            <w:tcW w:w="1394" w:type="pct"/>
            <w:vMerge/>
            <w:vAlign w:val="center"/>
          </w:tcPr>
          <w:p w14:paraId="32F990A5"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2B2EEB80"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heme="minorEastAsia" w:cs="Times New Roman"/>
                <w:color w:val="000000" w:themeColor="text1"/>
                <w:kern w:val="0"/>
                <w:sz w:val="18"/>
                <w:szCs w:val="18"/>
              </w:rPr>
              <w:t>特殊或紧缺学科专业的博士或海外著名高校的博士，由校院两级协商确定</w:t>
            </w:r>
          </w:p>
        </w:tc>
      </w:tr>
      <w:tr w:rsidR="00522D9A" w14:paraId="06F863FD" w14:textId="77777777">
        <w:trPr>
          <w:trHeight w:val="300"/>
        </w:trPr>
        <w:tc>
          <w:tcPr>
            <w:tcW w:w="1394" w:type="pct"/>
            <w:vMerge w:val="restart"/>
            <w:shd w:val="clear" w:color="auto" w:fill="auto"/>
            <w:noWrap/>
            <w:vAlign w:val="center"/>
          </w:tcPr>
          <w:p w14:paraId="145CA7A5" w14:textId="77777777" w:rsidR="00522D9A" w:rsidRDefault="00000000">
            <w:pPr>
              <w:widowControl/>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海外（境外）人才</w:t>
            </w:r>
            <w:r>
              <w:rPr>
                <w:rFonts w:ascii="Times New Roman" w:hAnsiTheme="minorEastAsia" w:cs="Times New Roman" w:hint="eastAsia"/>
                <w:color w:val="000000" w:themeColor="text1"/>
                <w:kern w:val="0"/>
                <w:sz w:val="18"/>
                <w:szCs w:val="18"/>
              </w:rPr>
              <w:t>（</w:t>
            </w:r>
            <w:r>
              <w:rPr>
                <w:rFonts w:ascii="Times New Roman" w:hAnsi="Times New Roman" w:cs="Times New Roman" w:hint="eastAsia"/>
                <w:color w:val="000000" w:themeColor="text1"/>
                <w:kern w:val="0"/>
                <w:sz w:val="18"/>
                <w:szCs w:val="18"/>
              </w:rPr>
              <w:t>E</w:t>
            </w:r>
            <w:r>
              <w:rPr>
                <w:rFonts w:ascii="Times New Roman" w:hAnsi="Times New Roman" w:cs="Times New Roman" w:hint="eastAsia"/>
                <w:color w:val="000000" w:themeColor="text1"/>
                <w:kern w:val="0"/>
                <w:sz w:val="18"/>
                <w:szCs w:val="18"/>
              </w:rPr>
              <w:t>类</w:t>
            </w:r>
            <w:r>
              <w:rPr>
                <w:rFonts w:ascii="Times New Roman" w:hAnsiTheme="minorEastAsia" w:cs="Times New Roman"/>
                <w:color w:val="000000" w:themeColor="text1"/>
                <w:kern w:val="0"/>
                <w:sz w:val="18"/>
                <w:szCs w:val="18"/>
              </w:rPr>
              <w:t>）</w:t>
            </w:r>
          </w:p>
        </w:tc>
        <w:tc>
          <w:tcPr>
            <w:tcW w:w="3606" w:type="pct"/>
            <w:shd w:val="clear" w:color="auto" w:fill="auto"/>
            <w:vAlign w:val="center"/>
          </w:tcPr>
          <w:p w14:paraId="41983364"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heme="minorEastAsia" w:cs="Times New Roman"/>
                <w:color w:val="000000" w:themeColor="text1"/>
                <w:kern w:val="0"/>
                <w:sz w:val="18"/>
                <w:szCs w:val="18"/>
              </w:rPr>
              <w:t>具有博士学位，年龄不超过</w:t>
            </w:r>
            <w:r>
              <w:rPr>
                <w:rFonts w:ascii="Times New Roman" w:hAnsi="Times New Roman" w:cs="Times New Roman"/>
                <w:color w:val="000000" w:themeColor="text1"/>
                <w:kern w:val="0"/>
                <w:sz w:val="18"/>
                <w:szCs w:val="18"/>
              </w:rPr>
              <w:t>45</w:t>
            </w:r>
            <w:r>
              <w:rPr>
                <w:rFonts w:ascii="Times New Roman" w:hAnsiTheme="minorEastAsia" w:cs="Times New Roman"/>
                <w:color w:val="000000" w:themeColor="text1"/>
                <w:kern w:val="0"/>
                <w:sz w:val="18"/>
                <w:szCs w:val="18"/>
              </w:rPr>
              <w:t>周岁</w:t>
            </w:r>
          </w:p>
        </w:tc>
      </w:tr>
      <w:tr w:rsidR="00522D9A" w14:paraId="7C6227E4" w14:textId="77777777">
        <w:trPr>
          <w:trHeight w:val="900"/>
        </w:trPr>
        <w:tc>
          <w:tcPr>
            <w:tcW w:w="1394" w:type="pct"/>
            <w:vMerge/>
            <w:vAlign w:val="center"/>
          </w:tcPr>
          <w:p w14:paraId="0220A087" w14:textId="77777777" w:rsidR="00522D9A" w:rsidRDefault="00522D9A">
            <w:pPr>
              <w:widowControl/>
              <w:jc w:val="left"/>
              <w:rPr>
                <w:rFonts w:ascii="Times New Roman" w:hAnsi="Times New Roman" w:cs="Times New Roman"/>
                <w:color w:val="000000" w:themeColor="text1"/>
                <w:kern w:val="0"/>
                <w:sz w:val="18"/>
                <w:szCs w:val="18"/>
              </w:rPr>
            </w:pPr>
          </w:p>
        </w:tc>
        <w:tc>
          <w:tcPr>
            <w:tcW w:w="3606" w:type="pct"/>
            <w:shd w:val="clear" w:color="auto" w:fill="auto"/>
            <w:vAlign w:val="center"/>
          </w:tcPr>
          <w:p w14:paraId="38BB16B0" w14:textId="77777777" w:rsidR="00522D9A" w:rsidRDefault="00000000">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近</w:t>
            </w:r>
            <w:r>
              <w:rPr>
                <w:rFonts w:ascii="Times New Roman" w:hAnsi="Times New Roman" w:cs="Times New Roman"/>
                <w:color w:val="000000" w:themeColor="text1"/>
                <w:kern w:val="0"/>
                <w:sz w:val="18"/>
                <w:szCs w:val="18"/>
              </w:rPr>
              <w:t>5</w:t>
            </w:r>
            <w:r>
              <w:rPr>
                <w:rFonts w:ascii="Times New Roman" w:hAnsiTheme="minorEastAsia" w:cs="Times New Roman"/>
                <w:color w:val="000000" w:themeColor="text1"/>
                <w:kern w:val="0"/>
                <w:sz w:val="18"/>
                <w:szCs w:val="18"/>
              </w:rPr>
              <w:t>年内，人文社科类发表</w:t>
            </w:r>
            <w:r>
              <w:rPr>
                <w:rFonts w:ascii="Times New Roman" w:hAnsi="Times New Roman" w:cs="Times New Roman"/>
                <w:color w:val="000000" w:themeColor="text1"/>
                <w:kern w:val="0"/>
                <w:sz w:val="18"/>
                <w:szCs w:val="18"/>
              </w:rPr>
              <w:t>SSCI</w:t>
            </w:r>
            <w:r>
              <w:rPr>
                <w:rFonts w:ascii="Times New Roman" w:hAnsiTheme="minorEastAsia" w:cs="Times New Roman"/>
                <w:color w:val="000000" w:themeColor="text1"/>
                <w:kern w:val="0"/>
                <w:sz w:val="18"/>
                <w:szCs w:val="18"/>
              </w:rPr>
              <w:t>或</w:t>
            </w:r>
            <w:r>
              <w:rPr>
                <w:rFonts w:ascii="Times New Roman" w:hAnsi="Times New Roman" w:cs="Times New Roman"/>
                <w:color w:val="000000" w:themeColor="text1"/>
                <w:kern w:val="0"/>
                <w:sz w:val="18"/>
                <w:szCs w:val="18"/>
              </w:rPr>
              <w:t>A&amp;HCI</w:t>
            </w:r>
            <w:r>
              <w:rPr>
                <w:rFonts w:ascii="Times New Roman" w:hAnsiTheme="minorEastAsia" w:cs="Times New Roman"/>
                <w:color w:val="000000" w:themeColor="text1"/>
                <w:kern w:val="0"/>
                <w:sz w:val="18"/>
                <w:szCs w:val="18"/>
              </w:rPr>
              <w:t>期刊学术论文</w:t>
            </w: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篇以上；自然科学类发表</w:t>
            </w:r>
            <w:r>
              <w:rPr>
                <w:rFonts w:ascii="Times New Roman" w:hAnsi="Times New Roman" w:cs="Times New Roman"/>
                <w:color w:val="000000" w:themeColor="text1"/>
                <w:kern w:val="0"/>
                <w:sz w:val="18"/>
                <w:szCs w:val="18"/>
              </w:rPr>
              <w:t>SCI</w:t>
            </w:r>
            <w:r>
              <w:rPr>
                <w:rFonts w:ascii="Times New Roman" w:hAnsiTheme="minorEastAsia" w:cs="Times New Roman"/>
                <w:color w:val="000000" w:themeColor="text1"/>
                <w:kern w:val="0"/>
                <w:sz w:val="18"/>
                <w:szCs w:val="18"/>
              </w:rPr>
              <w:t>二区以上期刊学术论文</w:t>
            </w:r>
            <w:r>
              <w:rPr>
                <w:rFonts w:ascii="Times New Roman" w:hAnsi="Times New Roman" w:cs="Times New Roman"/>
                <w:color w:val="000000" w:themeColor="text1"/>
                <w:kern w:val="0"/>
                <w:sz w:val="18"/>
                <w:szCs w:val="18"/>
              </w:rPr>
              <w:t>2</w:t>
            </w:r>
            <w:r>
              <w:rPr>
                <w:rFonts w:ascii="Times New Roman" w:hAnsiTheme="minorEastAsia" w:cs="Times New Roman"/>
                <w:color w:val="000000" w:themeColor="text1"/>
                <w:kern w:val="0"/>
                <w:sz w:val="18"/>
                <w:szCs w:val="18"/>
              </w:rPr>
              <w:t>篇以上；或者其他可以认定为相当的学术成果</w:t>
            </w:r>
          </w:p>
        </w:tc>
      </w:tr>
    </w:tbl>
    <w:p w14:paraId="5CA15162" w14:textId="77777777" w:rsidR="00522D9A" w:rsidRDefault="00522D9A">
      <w:pPr>
        <w:pStyle w:val="p"/>
        <w:shd w:val="clear" w:color="auto" w:fill="FFFFFF"/>
        <w:spacing w:before="0" w:beforeAutospacing="0" w:after="107" w:afterAutospacing="0"/>
        <w:ind w:firstLineChars="200" w:firstLine="422"/>
        <w:rPr>
          <w:rFonts w:ascii="Helvetica" w:hAnsi="Helvetica" w:cs="Helvetica"/>
          <w:b/>
          <w:bCs/>
          <w:color w:val="000000" w:themeColor="text1"/>
          <w:sz w:val="21"/>
          <w:szCs w:val="21"/>
        </w:rPr>
      </w:pPr>
    </w:p>
    <w:p w14:paraId="33BC0AAC" w14:textId="77777777" w:rsidR="00522D9A" w:rsidRDefault="00000000">
      <w:pPr>
        <w:pStyle w:val="p"/>
        <w:shd w:val="clear" w:color="auto" w:fill="FFFFFF"/>
        <w:spacing w:before="0" w:beforeAutospacing="0" w:after="107" w:afterAutospacing="0"/>
        <w:ind w:firstLineChars="200" w:firstLine="422"/>
        <w:rPr>
          <w:rFonts w:ascii="Helvetica" w:hAnsi="Helvetica" w:cs="Helvetica"/>
          <w:b/>
          <w:bCs/>
          <w:color w:val="000000" w:themeColor="text1"/>
          <w:sz w:val="21"/>
          <w:szCs w:val="21"/>
        </w:rPr>
      </w:pPr>
      <w:r>
        <w:rPr>
          <w:rFonts w:ascii="Helvetica" w:hAnsi="Helvetica" w:cs="Helvetica"/>
          <w:b/>
          <w:bCs/>
          <w:color w:val="000000" w:themeColor="text1"/>
          <w:sz w:val="21"/>
          <w:szCs w:val="21"/>
        </w:rPr>
        <w:t>（二）人才引进待遇</w:t>
      </w:r>
    </w:p>
    <w:tbl>
      <w:tblPr>
        <w:tblStyle w:val="a7"/>
        <w:tblW w:w="0" w:type="auto"/>
        <w:jc w:val="center"/>
        <w:tblLook w:val="04A0" w:firstRow="1" w:lastRow="0" w:firstColumn="1" w:lastColumn="0" w:noHBand="0" w:noVBand="1"/>
      </w:tblPr>
      <w:tblGrid>
        <w:gridCol w:w="1318"/>
        <w:gridCol w:w="941"/>
        <w:gridCol w:w="1510"/>
        <w:gridCol w:w="1586"/>
        <w:gridCol w:w="845"/>
        <w:gridCol w:w="845"/>
        <w:gridCol w:w="1251"/>
      </w:tblGrid>
      <w:tr w:rsidR="00522D9A" w14:paraId="1700EA8F" w14:textId="77777777">
        <w:trPr>
          <w:jc w:val="center"/>
        </w:trPr>
        <w:tc>
          <w:tcPr>
            <w:tcW w:w="0" w:type="auto"/>
            <w:gridSpan w:val="2"/>
            <w:vMerge w:val="restart"/>
            <w:vAlign w:val="center"/>
          </w:tcPr>
          <w:p w14:paraId="4FF23BCE"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lastRenderedPageBreak/>
              <w:t>人才分类</w:t>
            </w:r>
          </w:p>
        </w:tc>
        <w:tc>
          <w:tcPr>
            <w:tcW w:w="0" w:type="auto"/>
            <w:gridSpan w:val="5"/>
          </w:tcPr>
          <w:p w14:paraId="1AED2714" w14:textId="77777777" w:rsidR="00522D9A" w:rsidRDefault="00000000">
            <w:pPr>
              <w:jc w:val="center"/>
              <w:rPr>
                <w:rFonts w:ascii="Times New Roman" w:hAnsi="Times New Roman" w:cs="Times New Roman"/>
                <w:color w:val="000000" w:themeColor="text1"/>
                <w:kern w:val="0"/>
                <w:sz w:val="18"/>
                <w:szCs w:val="18"/>
                <w:lang w:eastAsia="zh-CN"/>
              </w:rPr>
            </w:pPr>
            <w:r>
              <w:rPr>
                <w:rFonts w:ascii="Times New Roman" w:hAnsiTheme="minorEastAsia" w:cs="Times New Roman"/>
                <w:color w:val="000000" w:themeColor="text1"/>
                <w:kern w:val="0"/>
                <w:sz w:val="18"/>
                <w:szCs w:val="18"/>
                <w:lang w:eastAsia="zh-CN"/>
              </w:rPr>
              <w:t>人才引进待遇（单位：万元）</w:t>
            </w:r>
          </w:p>
        </w:tc>
      </w:tr>
      <w:tr w:rsidR="00522D9A" w14:paraId="71A56A36" w14:textId="77777777">
        <w:trPr>
          <w:jc w:val="center"/>
        </w:trPr>
        <w:tc>
          <w:tcPr>
            <w:tcW w:w="0" w:type="auto"/>
            <w:gridSpan w:val="2"/>
            <w:vMerge/>
          </w:tcPr>
          <w:p w14:paraId="19331D95" w14:textId="77777777" w:rsidR="00522D9A" w:rsidRDefault="00522D9A">
            <w:pPr>
              <w:rPr>
                <w:rFonts w:ascii="Times New Roman" w:hAnsi="Times New Roman" w:cs="Times New Roman"/>
                <w:color w:val="000000" w:themeColor="text1"/>
                <w:kern w:val="0"/>
                <w:sz w:val="18"/>
                <w:szCs w:val="18"/>
                <w:lang w:eastAsia="zh-CN"/>
              </w:rPr>
            </w:pPr>
          </w:p>
        </w:tc>
        <w:tc>
          <w:tcPr>
            <w:tcW w:w="0" w:type="auto"/>
            <w:vMerge w:val="restart"/>
          </w:tcPr>
          <w:p w14:paraId="5902A85B" w14:textId="77777777" w:rsidR="00522D9A" w:rsidRDefault="00000000">
            <w:pPr>
              <w:jc w:val="center"/>
              <w:rPr>
                <w:rFonts w:ascii="Times New Roman" w:hAnsi="Times New Roman" w:cs="Times New Roman"/>
                <w:color w:val="000000" w:themeColor="text1"/>
                <w:kern w:val="0"/>
                <w:sz w:val="18"/>
                <w:szCs w:val="18"/>
                <w:lang w:eastAsia="zh-CN"/>
              </w:rPr>
            </w:pPr>
            <w:r>
              <w:rPr>
                <w:rFonts w:ascii="Times New Roman" w:hAnsiTheme="minorEastAsia" w:cs="Times New Roman"/>
                <w:color w:val="000000" w:themeColor="text1"/>
                <w:kern w:val="0"/>
                <w:sz w:val="18"/>
                <w:szCs w:val="18"/>
                <w:lang w:eastAsia="zh-CN"/>
              </w:rPr>
              <w:t>学校安家费及购房补贴</w:t>
            </w:r>
          </w:p>
        </w:tc>
        <w:tc>
          <w:tcPr>
            <w:tcW w:w="0" w:type="auto"/>
            <w:vMerge w:val="restart"/>
          </w:tcPr>
          <w:p w14:paraId="560192FC" w14:textId="77777777" w:rsidR="00522D9A" w:rsidRDefault="00000000">
            <w:pPr>
              <w:jc w:val="center"/>
              <w:rPr>
                <w:rFonts w:ascii="Times New Roman" w:hAnsi="Times New Roman" w:cs="Times New Roman"/>
                <w:color w:val="000000" w:themeColor="text1"/>
                <w:kern w:val="0"/>
                <w:sz w:val="18"/>
                <w:szCs w:val="18"/>
                <w:lang w:eastAsia="zh-CN"/>
              </w:rPr>
            </w:pPr>
            <w:r>
              <w:rPr>
                <w:rFonts w:ascii="Times New Roman" w:hAnsiTheme="minorEastAsia" w:cs="Times New Roman"/>
                <w:color w:val="000000" w:themeColor="text1"/>
                <w:kern w:val="0"/>
                <w:sz w:val="18"/>
                <w:szCs w:val="18"/>
                <w:lang w:eastAsia="zh-CN"/>
              </w:rPr>
              <w:t>宁波市安家补助和购房补贴</w:t>
            </w:r>
            <w:r>
              <w:rPr>
                <w:rFonts w:ascii="Times New Roman" w:hAnsi="Times New Roman" w:cs="Times New Roman"/>
                <w:color w:val="000000" w:themeColor="text1"/>
                <w:kern w:val="0"/>
                <w:sz w:val="18"/>
                <w:szCs w:val="18"/>
                <w:vertAlign w:val="superscript"/>
                <w:lang w:eastAsia="zh-CN"/>
              </w:rPr>
              <w:t>*</w:t>
            </w:r>
          </w:p>
        </w:tc>
        <w:tc>
          <w:tcPr>
            <w:tcW w:w="0" w:type="auto"/>
            <w:gridSpan w:val="2"/>
          </w:tcPr>
          <w:p w14:paraId="1570A4EB"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科研启动费</w:t>
            </w:r>
          </w:p>
        </w:tc>
        <w:tc>
          <w:tcPr>
            <w:tcW w:w="0" w:type="auto"/>
            <w:vMerge w:val="restart"/>
            <w:vAlign w:val="center"/>
          </w:tcPr>
          <w:p w14:paraId="1D7376E8"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聘期薪酬</w:t>
            </w:r>
          </w:p>
        </w:tc>
      </w:tr>
      <w:tr w:rsidR="00522D9A" w14:paraId="0301E6CF" w14:textId="77777777">
        <w:trPr>
          <w:jc w:val="center"/>
        </w:trPr>
        <w:tc>
          <w:tcPr>
            <w:tcW w:w="0" w:type="auto"/>
            <w:gridSpan w:val="2"/>
            <w:vMerge/>
          </w:tcPr>
          <w:p w14:paraId="71E881D7" w14:textId="77777777" w:rsidR="00522D9A" w:rsidRDefault="00522D9A">
            <w:pPr>
              <w:rPr>
                <w:rFonts w:ascii="Times New Roman" w:hAnsi="Times New Roman" w:cs="Times New Roman"/>
                <w:color w:val="000000" w:themeColor="text1"/>
                <w:kern w:val="0"/>
                <w:sz w:val="18"/>
                <w:szCs w:val="18"/>
              </w:rPr>
            </w:pPr>
          </w:p>
        </w:tc>
        <w:tc>
          <w:tcPr>
            <w:tcW w:w="0" w:type="auto"/>
            <w:vMerge/>
          </w:tcPr>
          <w:p w14:paraId="7FCA086B" w14:textId="77777777" w:rsidR="00522D9A" w:rsidRDefault="00522D9A">
            <w:pPr>
              <w:jc w:val="center"/>
              <w:rPr>
                <w:rFonts w:ascii="Times New Roman" w:hAnsi="Times New Roman" w:cs="Times New Roman"/>
                <w:color w:val="000000" w:themeColor="text1"/>
                <w:kern w:val="0"/>
                <w:sz w:val="18"/>
                <w:szCs w:val="18"/>
              </w:rPr>
            </w:pPr>
          </w:p>
        </w:tc>
        <w:tc>
          <w:tcPr>
            <w:tcW w:w="0" w:type="auto"/>
            <w:vMerge/>
          </w:tcPr>
          <w:p w14:paraId="04B1DFB2" w14:textId="77777777" w:rsidR="00522D9A" w:rsidRDefault="00522D9A">
            <w:pPr>
              <w:jc w:val="center"/>
              <w:rPr>
                <w:rFonts w:ascii="Times New Roman" w:hAnsi="Times New Roman" w:cs="Times New Roman"/>
                <w:color w:val="000000" w:themeColor="text1"/>
                <w:kern w:val="0"/>
                <w:sz w:val="18"/>
                <w:szCs w:val="18"/>
              </w:rPr>
            </w:pPr>
          </w:p>
        </w:tc>
        <w:tc>
          <w:tcPr>
            <w:tcW w:w="0" w:type="auto"/>
          </w:tcPr>
          <w:p w14:paraId="36DF55A7"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人文社科类</w:t>
            </w:r>
          </w:p>
        </w:tc>
        <w:tc>
          <w:tcPr>
            <w:tcW w:w="0" w:type="auto"/>
          </w:tcPr>
          <w:p w14:paraId="30E5C508"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自然科学类</w:t>
            </w:r>
          </w:p>
        </w:tc>
        <w:tc>
          <w:tcPr>
            <w:tcW w:w="0" w:type="auto"/>
            <w:vMerge/>
          </w:tcPr>
          <w:p w14:paraId="79C483D1" w14:textId="77777777" w:rsidR="00522D9A" w:rsidRDefault="00522D9A">
            <w:pPr>
              <w:rPr>
                <w:rFonts w:ascii="Times New Roman" w:hAnsi="Times New Roman" w:cs="Times New Roman"/>
                <w:color w:val="000000" w:themeColor="text1"/>
                <w:kern w:val="0"/>
                <w:sz w:val="18"/>
                <w:szCs w:val="18"/>
              </w:rPr>
            </w:pPr>
          </w:p>
        </w:tc>
      </w:tr>
      <w:tr w:rsidR="00522D9A" w14:paraId="7EDFD621" w14:textId="77777777">
        <w:trPr>
          <w:jc w:val="center"/>
        </w:trPr>
        <w:tc>
          <w:tcPr>
            <w:tcW w:w="1318" w:type="dxa"/>
            <w:vMerge w:val="restart"/>
            <w:vAlign w:val="center"/>
          </w:tcPr>
          <w:p w14:paraId="7B004CAA"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杰出人才</w:t>
            </w:r>
          </w:p>
        </w:tc>
        <w:tc>
          <w:tcPr>
            <w:tcW w:w="941" w:type="dxa"/>
            <w:vAlign w:val="center"/>
          </w:tcPr>
          <w:p w14:paraId="558A222D"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A1</w:t>
            </w:r>
            <w:r>
              <w:rPr>
                <w:rFonts w:ascii="Times New Roman" w:hAnsiTheme="minorEastAsia" w:cs="Times New Roman"/>
                <w:color w:val="000000" w:themeColor="text1"/>
                <w:kern w:val="0"/>
                <w:sz w:val="18"/>
                <w:szCs w:val="18"/>
              </w:rPr>
              <w:t>类</w:t>
            </w:r>
          </w:p>
        </w:tc>
        <w:tc>
          <w:tcPr>
            <w:tcW w:w="0" w:type="auto"/>
            <w:vAlign w:val="center"/>
          </w:tcPr>
          <w:p w14:paraId="2F4DF20A"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≥1000</w:t>
            </w:r>
            <w:r>
              <w:rPr>
                <w:rFonts w:ascii="Times New Roman" w:hAnsiTheme="minorEastAsia" w:cs="Times New Roman"/>
                <w:color w:val="000000" w:themeColor="text1"/>
                <w:kern w:val="0"/>
                <w:sz w:val="18"/>
                <w:szCs w:val="18"/>
              </w:rPr>
              <w:t>，一人一议</w:t>
            </w:r>
          </w:p>
        </w:tc>
        <w:tc>
          <w:tcPr>
            <w:tcW w:w="0" w:type="auto"/>
            <w:vAlign w:val="center"/>
          </w:tcPr>
          <w:p w14:paraId="5C4B2D5E"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300</w:t>
            </w:r>
          </w:p>
        </w:tc>
        <w:tc>
          <w:tcPr>
            <w:tcW w:w="0" w:type="auto"/>
            <w:gridSpan w:val="3"/>
            <w:vMerge w:val="restart"/>
            <w:vAlign w:val="center"/>
          </w:tcPr>
          <w:p w14:paraId="4B1850C8"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一人一议</w:t>
            </w:r>
          </w:p>
        </w:tc>
      </w:tr>
      <w:tr w:rsidR="00522D9A" w14:paraId="0D3FA4BD" w14:textId="77777777">
        <w:trPr>
          <w:jc w:val="center"/>
        </w:trPr>
        <w:tc>
          <w:tcPr>
            <w:tcW w:w="1318" w:type="dxa"/>
            <w:vMerge/>
            <w:vAlign w:val="center"/>
          </w:tcPr>
          <w:p w14:paraId="6C26A925" w14:textId="77777777" w:rsidR="00522D9A" w:rsidRDefault="00522D9A">
            <w:pPr>
              <w:jc w:val="center"/>
              <w:rPr>
                <w:rFonts w:ascii="Times New Roman" w:hAnsi="Times New Roman" w:cs="Times New Roman"/>
                <w:color w:val="000000" w:themeColor="text1"/>
                <w:kern w:val="0"/>
                <w:sz w:val="18"/>
                <w:szCs w:val="18"/>
              </w:rPr>
            </w:pPr>
          </w:p>
        </w:tc>
        <w:tc>
          <w:tcPr>
            <w:tcW w:w="941" w:type="dxa"/>
            <w:vAlign w:val="center"/>
          </w:tcPr>
          <w:p w14:paraId="2233E5B5"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A2</w:t>
            </w:r>
            <w:r>
              <w:rPr>
                <w:rFonts w:ascii="Times New Roman" w:hAnsiTheme="minorEastAsia" w:cs="Times New Roman"/>
                <w:color w:val="000000" w:themeColor="text1"/>
                <w:kern w:val="0"/>
                <w:sz w:val="18"/>
                <w:szCs w:val="18"/>
              </w:rPr>
              <w:t>类</w:t>
            </w:r>
          </w:p>
        </w:tc>
        <w:tc>
          <w:tcPr>
            <w:tcW w:w="0" w:type="auto"/>
            <w:vAlign w:val="center"/>
          </w:tcPr>
          <w:p w14:paraId="3C000E92"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≥400</w:t>
            </w:r>
            <w:r>
              <w:rPr>
                <w:rFonts w:ascii="Times New Roman" w:hAnsiTheme="minorEastAsia" w:cs="Times New Roman"/>
                <w:color w:val="000000" w:themeColor="text1"/>
                <w:kern w:val="0"/>
                <w:sz w:val="18"/>
                <w:szCs w:val="18"/>
              </w:rPr>
              <w:t>，一人一议</w:t>
            </w:r>
          </w:p>
        </w:tc>
        <w:tc>
          <w:tcPr>
            <w:tcW w:w="0" w:type="auto"/>
            <w:vAlign w:val="center"/>
          </w:tcPr>
          <w:p w14:paraId="693BCB42"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最高</w:t>
            </w:r>
            <w:r>
              <w:rPr>
                <w:rFonts w:ascii="Times New Roman" w:hAnsi="Times New Roman" w:cs="Times New Roman"/>
                <w:color w:val="000000" w:themeColor="text1"/>
                <w:kern w:val="0"/>
                <w:sz w:val="18"/>
                <w:szCs w:val="18"/>
              </w:rPr>
              <w:t>160</w:t>
            </w:r>
          </w:p>
        </w:tc>
        <w:tc>
          <w:tcPr>
            <w:tcW w:w="0" w:type="auto"/>
            <w:gridSpan w:val="3"/>
            <w:vMerge/>
          </w:tcPr>
          <w:p w14:paraId="35F1831C" w14:textId="77777777" w:rsidR="00522D9A" w:rsidRDefault="00522D9A">
            <w:pPr>
              <w:jc w:val="center"/>
              <w:rPr>
                <w:rFonts w:ascii="Times New Roman" w:hAnsi="Times New Roman" w:cs="Times New Roman"/>
                <w:color w:val="000000" w:themeColor="text1"/>
                <w:kern w:val="0"/>
                <w:sz w:val="18"/>
                <w:szCs w:val="18"/>
              </w:rPr>
            </w:pPr>
          </w:p>
        </w:tc>
      </w:tr>
      <w:tr w:rsidR="00522D9A" w14:paraId="4EE8A717" w14:textId="77777777">
        <w:trPr>
          <w:jc w:val="center"/>
        </w:trPr>
        <w:tc>
          <w:tcPr>
            <w:tcW w:w="1318" w:type="dxa"/>
            <w:vMerge/>
            <w:vAlign w:val="center"/>
          </w:tcPr>
          <w:p w14:paraId="5D9F98C9" w14:textId="77777777" w:rsidR="00522D9A" w:rsidRDefault="00522D9A">
            <w:pPr>
              <w:jc w:val="center"/>
              <w:rPr>
                <w:rFonts w:ascii="Times New Roman" w:hAnsi="Times New Roman" w:cs="Times New Roman"/>
                <w:color w:val="000000" w:themeColor="text1"/>
                <w:kern w:val="0"/>
                <w:sz w:val="18"/>
                <w:szCs w:val="18"/>
              </w:rPr>
            </w:pPr>
          </w:p>
        </w:tc>
        <w:tc>
          <w:tcPr>
            <w:tcW w:w="941" w:type="dxa"/>
            <w:vAlign w:val="center"/>
          </w:tcPr>
          <w:p w14:paraId="4EB544B7"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A3</w:t>
            </w:r>
            <w:r>
              <w:rPr>
                <w:rFonts w:ascii="Times New Roman" w:hAnsiTheme="minorEastAsia" w:cs="Times New Roman"/>
                <w:color w:val="000000" w:themeColor="text1"/>
                <w:kern w:val="0"/>
                <w:sz w:val="18"/>
                <w:szCs w:val="18"/>
              </w:rPr>
              <w:t>类</w:t>
            </w:r>
          </w:p>
        </w:tc>
        <w:tc>
          <w:tcPr>
            <w:tcW w:w="0" w:type="auto"/>
            <w:vAlign w:val="center"/>
          </w:tcPr>
          <w:p w14:paraId="1B19F753"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≥250</w:t>
            </w:r>
            <w:r>
              <w:rPr>
                <w:rFonts w:ascii="Times New Roman" w:hAnsiTheme="minorEastAsia" w:cs="Times New Roman"/>
                <w:color w:val="000000" w:themeColor="text1"/>
                <w:kern w:val="0"/>
                <w:sz w:val="18"/>
                <w:szCs w:val="18"/>
              </w:rPr>
              <w:t>，一人一议</w:t>
            </w:r>
          </w:p>
        </w:tc>
        <w:tc>
          <w:tcPr>
            <w:tcW w:w="0" w:type="auto"/>
            <w:vAlign w:val="center"/>
          </w:tcPr>
          <w:p w14:paraId="4E31F2A2"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最高</w:t>
            </w:r>
            <w:r>
              <w:rPr>
                <w:rFonts w:ascii="Times New Roman" w:hAnsi="Times New Roman" w:cs="Times New Roman"/>
                <w:color w:val="000000" w:themeColor="text1"/>
                <w:kern w:val="0"/>
                <w:sz w:val="18"/>
                <w:szCs w:val="18"/>
              </w:rPr>
              <w:t>120</w:t>
            </w:r>
          </w:p>
        </w:tc>
        <w:tc>
          <w:tcPr>
            <w:tcW w:w="0" w:type="auto"/>
            <w:gridSpan w:val="3"/>
            <w:vMerge/>
          </w:tcPr>
          <w:p w14:paraId="6D3615A1" w14:textId="77777777" w:rsidR="00522D9A" w:rsidRDefault="00522D9A">
            <w:pPr>
              <w:jc w:val="center"/>
              <w:rPr>
                <w:rFonts w:ascii="Times New Roman" w:hAnsi="Times New Roman" w:cs="Times New Roman"/>
                <w:color w:val="000000" w:themeColor="text1"/>
                <w:kern w:val="0"/>
                <w:sz w:val="18"/>
                <w:szCs w:val="18"/>
              </w:rPr>
            </w:pPr>
          </w:p>
        </w:tc>
      </w:tr>
      <w:tr w:rsidR="00522D9A" w14:paraId="6E904295" w14:textId="77777777">
        <w:trPr>
          <w:jc w:val="center"/>
        </w:trPr>
        <w:tc>
          <w:tcPr>
            <w:tcW w:w="1318" w:type="dxa"/>
            <w:vAlign w:val="center"/>
          </w:tcPr>
          <w:p w14:paraId="4E5F02E2"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学科带头人</w:t>
            </w:r>
          </w:p>
        </w:tc>
        <w:tc>
          <w:tcPr>
            <w:tcW w:w="941" w:type="dxa"/>
            <w:vAlign w:val="center"/>
          </w:tcPr>
          <w:p w14:paraId="2DFE76AA"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B</w:t>
            </w:r>
            <w:r>
              <w:rPr>
                <w:rFonts w:ascii="Times New Roman" w:hAnsiTheme="minorEastAsia" w:cs="Times New Roman"/>
                <w:color w:val="000000" w:themeColor="text1"/>
                <w:kern w:val="0"/>
                <w:sz w:val="18"/>
                <w:szCs w:val="18"/>
              </w:rPr>
              <w:t>类</w:t>
            </w:r>
          </w:p>
        </w:tc>
        <w:tc>
          <w:tcPr>
            <w:tcW w:w="0" w:type="auto"/>
            <w:vAlign w:val="center"/>
          </w:tcPr>
          <w:p w14:paraId="161B1414"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150</w:t>
            </w:r>
          </w:p>
        </w:tc>
        <w:tc>
          <w:tcPr>
            <w:tcW w:w="0" w:type="auto"/>
            <w:vAlign w:val="center"/>
          </w:tcPr>
          <w:p w14:paraId="27DDFF36"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最高</w:t>
            </w:r>
            <w:r>
              <w:rPr>
                <w:rFonts w:ascii="Times New Roman" w:hAnsi="Times New Roman" w:cs="Times New Roman"/>
                <w:color w:val="000000" w:themeColor="text1"/>
                <w:kern w:val="0"/>
                <w:sz w:val="18"/>
                <w:szCs w:val="18"/>
              </w:rPr>
              <w:t>75</w:t>
            </w:r>
          </w:p>
        </w:tc>
        <w:tc>
          <w:tcPr>
            <w:tcW w:w="0" w:type="auto"/>
            <w:vAlign w:val="center"/>
          </w:tcPr>
          <w:p w14:paraId="0A947A16"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≥50</w:t>
            </w:r>
          </w:p>
        </w:tc>
        <w:tc>
          <w:tcPr>
            <w:tcW w:w="0" w:type="auto"/>
            <w:vAlign w:val="center"/>
          </w:tcPr>
          <w:p w14:paraId="7D1C4BB2"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≥50</w:t>
            </w:r>
          </w:p>
        </w:tc>
        <w:tc>
          <w:tcPr>
            <w:tcW w:w="0" w:type="auto"/>
            <w:vAlign w:val="center"/>
          </w:tcPr>
          <w:p w14:paraId="4190E439"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年薪</w:t>
            </w:r>
            <w:r>
              <w:rPr>
                <w:rFonts w:ascii="Times New Roman" w:hAnsi="Times New Roman" w:cs="Times New Roman"/>
                <w:color w:val="000000" w:themeColor="text1"/>
                <w:kern w:val="0"/>
                <w:sz w:val="18"/>
                <w:szCs w:val="18"/>
              </w:rPr>
              <w:t>≥40</w:t>
            </w:r>
          </w:p>
        </w:tc>
      </w:tr>
      <w:tr w:rsidR="00522D9A" w14:paraId="03C0D461" w14:textId="77777777">
        <w:trPr>
          <w:jc w:val="center"/>
        </w:trPr>
        <w:tc>
          <w:tcPr>
            <w:tcW w:w="1318" w:type="dxa"/>
            <w:vAlign w:val="center"/>
          </w:tcPr>
          <w:p w14:paraId="2F575334"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学术骨干</w:t>
            </w:r>
          </w:p>
        </w:tc>
        <w:tc>
          <w:tcPr>
            <w:tcW w:w="941" w:type="dxa"/>
            <w:vAlign w:val="center"/>
          </w:tcPr>
          <w:p w14:paraId="441FBC25"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w:t>
            </w:r>
            <w:r>
              <w:rPr>
                <w:rFonts w:ascii="Times New Roman" w:hAnsiTheme="minorEastAsia" w:cs="Times New Roman"/>
                <w:color w:val="000000" w:themeColor="text1"/>
                <w:kern w:val="0"/>
                <w:sz w:val="18"/>
                <w:szCs w:val="18"/>
              </w:rPr>
              <w:t>类</w:t>
            </w:r>
          </w:p>
        </w:tc>
        <w:tc>
          <w:tcPr>
            <w:tcW w:w="0" w:type="auto"/>
            <w:vAlign w:val="center"/>
          </w:tcPr>
          <w:p w14:paraId="1081B182"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120</w:t>
            </w:r>
          </w:p>
        </w:tc>
        <w:tc>
          <w:tcPr>
            <w:tcW w:w="0" w:type="auto"/>
            <w:vAlign w:val="center"/>
          </w:tcPr>
          <w:p w14:paraId="5A838870"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35</w:t>
            </w:r>
          </w:p>
        </w:tc>
        <w:tc>
          <w:tcPr>
            <w:tcW w:w="0" w:type="auto"/>
            <w:vAlign w:val="center"/>
          </w:tcPr>
          <w:p w14:paraId="03162415"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≥15</w:t>
            </w:r>
          </w:p>
        </w:tc>
        <w:tc>
          <w:tcPr>
            <w:tcW w:w="0" w:type="auto"/>
            <w:vAlign w:val="center"/>
          </w:tcPr>
          <w:p w14:paraId="0372E29E"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≥15</w:t>
            </w:r>
          </w:p>
        </w:tc>
        <w:tc>
          <w:tcPr>
            <w:tcW w:w="0" w:type="auto"/>
            <w:vAlign w:val="center"/>
          </w:tcPr>
          <w:p w14:paraId="696C8896"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年薪</w:t>
            </w:r>
            <w:r>
              <w:rPr>
                <w:rFonts w:ascii="Times New Roman" w:hAnsi="Times New Roman" w:cs="Times New Roman"/>
                <w:color w:val="000000" w:themeColor="text1"/>
                <w:kern w:val="0"/>
                <w:sz w:val="18"/>
                <w:szCs w:val="18"/>
              </w:rPr>
              <w:t>≥30</w:t>
            </w:r>
          </w:p>
        </w:tc>
      </w:tr>
      <w:tr w:rsidR="00522D9A" w14:paraId="31A44CA8" w14:textId="77777777">
        <w:trPr>
          <w:jc w:val="center"/>
        </w:trPr>
        <w:tc>
          <w:tcPr>
            <w:tcW w:w="1318" w:type="dxa"/>
            <w:vMerge w:val="restart"/>
            <w:vAlign w:val="center"/>
          </w:tcPr>
          <w:p w14:paraId="17A03507"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优秀博士</w:t>
            </w:r>
          </w:p>
        </w:tc>
        <w:tc>
          <w:tcPr>
            <w:tcW w:w="941" w:type="dxa"/>
            <w:vAlign w:val="center"/>
          </w:tcPr>
          <w:p w14:paraId="781F1253"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D1</w:t>
            </w:r>
            <w:r>
              <w:rPr>
                <w:rFonts w:ascii="Times New Roman" w:hAnsiTheme="minorEastAsia" w:cs="Times New Roman"/>
                <w:color w:val="000000" w:themeColor="text1"/>
                <w:kern w:val="0"/>
                <w:sz w:val="18"/>
                <w:szCs w:val="18"/>
              </w:rPr>
              <w:t>类</w:t>
            </w:r>
          </w:p>
        </w:tc>
        <w:tc>
          <w:tcPr>
            <w:tcW w:w="0" w:type="auto"/>
            <w:vAlign w:val="center"/>
          </w:tcPr>
          <w:p w14:paraId="5B0EF09D"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90</w:t>
            </w:r>
          </w:p>
        </w:tc>
        <w:tc>
          <w:tcPr>
            <w:tcW w:w="0" w:type="auto"/>
            <w:vAlign w:val="center"/>
          </w:tcPr>
          <w:p w14:paraId="6731979E"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35</w:t>
            </w:r>
          </w:p>
        </w:tc>
        <w:tc>
          <w:tcPr>
            <w:tcW w:w="0" w:type="auto"/>
            <w:vAlign w:val="center"/>
          </w:tcPr>
          <w:p w14:paraId="74926768"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c>
          <w:tcPr>
            <w:tcW w:w="0" w:type="auto"/>
            <w:vAlign w:val="center"/>
          </w:tcPr>
          <w:p w14:paraId="2F95E6E9"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w:t>
            </w:r>
          </w:p>
        </w:tc>
        <w:tc>
          <w:tcPr>
            <w:tcW w:w="0" w:type="auto"/>
            <w:vAlign w:val="center"/>
          </w:tcPr>
          <w:p w14:paraId="24C8424D"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年薪不低于七级岗</w:t>
            </w:r>
          </w:p>
        </w:tc>
      </w:tr>
      <w:tr w:rsidR="00522D9A" w14:paraId="460E1E6D" w14:textId="77777777">
        <w:trPr>
          <w:jc w:val="center"/>
        </w:trPr>
        <w:tc>
          <w:tcPr>
            <w:tcW w:w="1318" w:type="dxa"/>
            <w:vMerge/>
            <w:vAlign w:val="center"/>
          </w:tcPr>
          <w:p w14:paraId="071D83DB" w14:textId="77777777" w:rsidR="00522D9A" w:rsidRDefault="00522D9A">
            <w:pPr>
              <w:jc w:val="center"/>
              <w:rPr>
                <w:rFonts w:ascii="Times New Roman" w:hAnsi="Times New Roman" w:cs="Times New Roman"/>
                <w:color w:val="000000" w:themeColor="text1"/>
                <w:kern w:val="0"/>
                <w:sz w:val="18"/>
                <w:szCs w:val="18"/>
              </w:rPr>
            </w:pPr>
          </w:p>
        </w:tc>
        <w:tc>
          <w:tcPr>
            <w:tcW w:w="941" w:type="dxa"/>
            <w:vAlign w:val="center"/>
          </w:tcPr>
          <w:p w14:paraId="12580C3A"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D2</w:t>
            </w:r>
            <w:r>
              <w:rPr>
                <w:rFonts w:ascii="Times New Roman" w:hAnsiTheme="minorEastAsia" w:cs="Times New Roman"/>
                <w:color w:val="000000" w:themeColor="text1"/>
                <w:kern w:val="0"/>
                <w:sz w:val="18"/>
                <w:szCs w:val="18"/>
              </w:rPr>
              <w:t>类</w:t>
            </w:r>
          </w:p>
        </w:tc>
        <w:tc>
          <w:tcPr>
            <w:tcW w:w="0" w:type="auto"/>
            <w:vAlign w:val="center"/>
          </w:tcPr>
          <w:p w14:paraId="56D9D23A"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50</w:t>
            </w:r>
          </w:p>
        </w:tc>
        <w:tc>
          <w:tcPr>
            <w:tcW w:w="0" w:type="auto"/>
            <w:vAlign w:val="center"/>
          </w:tcPr>
          <w:p w14:paraId="7D62EE02"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35</w:t>
            </w:r>
          </w:p>
        </w:tc>
        <w:tc>
          <w:tcPr>
            <w:tcW w:w="0" w:type="auto"/>
            <w:vAlign w:val="center"/>
          </w:tcPr>
          <w:p w14:paraId="5751B4FE"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c>
          <w:tcPr>
            <w:tcW w:w="0" w:type="auto"/>
            <w:vAlign w:val="center"/>
          </w:tcPr>
          <w:p w14:paraId="74994E42"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w:t>
            </w:r>
          </w:p>
        </w:tc>
        <w:tc>
          <w:tcPr>
            <w:tcW w:w="0" w:type="auto"/>
            <w:vAlign w:val="center"/>
          </w:tcPr>
          <w:p w14:paraId="385C3FF3"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按学校薪酬制度执行</w:t>
            </w:r>
          </w:p>
        </w:tc>
      </w:tr>
      <w:tr w:rsidR="00522D9A" w14:paraId="511149CA" w14:textId="77777777">
        <w:trPr>
          <w:jc w:val="center"/>
        </w:trPr>
        <w:tc>
          <w:tcPr>
            <w:tcW w:w="1318" w:type="dxa"/>
            <w:vAlign w:val="center"/>
          </w:tcPr>
          <w:p w14:paraId="26B20A93" w14:textId="77777777" w:rsidR="00522D9A" w:rsidRDefault="00000000">
            <w:pPr>
              <w:jc w:val="center"/>
              <w:rPr>
                <w:rFonts w:ascii="Times New Roman" w:hAnsi="Times New Roman" w:cs="Times New Roman"/>
                <w:color w:val="000000" w:themeColor="text1"/>
                <w:kern w:val="0"/>
                <w:sz w:val="18"/>
                <w:szCs w:val="18"/>
              </w:rPr>
            </w:pPr>
            <w:r>
              <w:rPr>
                <w:rFonts w:ascii="Times New Roman" w:hAnsiTheme="minorEastAsia" w:cs="Times New Roman"/>
                <w:color w:val="000000" w:themeColor="text1"/>
                <w:kern w:val="0"/>
                <w:sz w:val="18"/>
                <w:szCs w:val="18"/>
              </w:rPr>
              <w:t>海外（境外）人才</w:t>
            </w:r>
          </w:p>
        </w:tc>
        <w:tc>
          <w:tcPr>
            <w:tcW w:w="941" w:type="dxa"/>
            <w:vAlign w:val="center"/>
          </w:tcPr>
          <w:p w14:paraId="174C6E1D"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E</w:t>
            </w:r>
            <w:r>
              <w:rPr>
                <w:rFonts w:ascii="Times New Roman" w:hAnsiTheme="minorEastAsia" w:cs="Times New Roman"/>
                <w:color w:val="000000" w:themeColor="text1"/>
                <w:kern w:val="0"/>
                <w:sz w:val="18"/>
                <w:szCs w:val="18"/>
              </w:rPr>
              <w:t>类</w:t>
            </w:r>
          </w:p>
        </w:tc>
        <w:tc>
          <w:tcPr>
            <w:tcW w:w="0" w:type="auto"/>
            <w:gridSpan w:val="2"/>
            <w:vAlign w:val="center"/>
          </w:tcPr>
          <w:p w14:paraId="6A2917AA"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另定</w:t>
            </w:r>
          </w:p>
        </w:tc>
        <w:tc>
          <w:tcPr>
            <w:tcW w:w="0" w:type="auto"/>
            <w:vAlign w:val="center"/>
          </w:tcPr>
          <w:p w14:paraId="457DB963"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c>
          <w:tcPr>
            <w:tcW w:w="0" w:type="auto"/>
            <w:vAlign w:val="center"/>
          </w:tcPr>
          <w:p w14:paraId="033DE2A3"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w:t>
            </w:r>
          </w:p>
        </w:tc>
        <w:tc>
          <w:tcPr>
            <w:tcW w:w="0" w:type="auto"/>
            <w:vAlign w:val="center"/>
          </w:tcPr>
          <w:p w14:paraId="782C2841" w14:textId="77777777" w:rsidR="00522D9A" w:rsidRDefault="00000000">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≥15</w:t>
            </w:r>
          </w:p>
        </w:tc>
      </w:tr>
      <w:tr w:rsidR="00522D9A" w14:paraId="40E7EF58" w14:textId="77777777">
        <w:trPr>
          <w:jc w:val="center"/>
        </w:trPr>
        <w:tc>
          <w:tcPr>
            <w:tcW w:w="0" w:type="auto"/>
            <w:gridSpan w:val="7"/>
          </w:tcPr>
          <w:p w14:paraId="1F48A4D3" w14:textId="77777777" w:rsidR="00522D9A" w:rsidRDefault="00000000">
            <w:pPr>
              <w:rPr>
                <w:rFonts w:ascii="Times New Roman" w:hAnsi="Times New Roman" w:cs="Times New Roman"/>
                <w:color w:val="000000" w:themeColor="text1"/>
                <w:kern w:val="0"/>
                <w:sz w:val="18"/>
                <w:szCs w:val="18"/>
                <w:lang w:eastAsia="zh-CN"/>
              </w:rPr>
            </w:pPr>
            <w:r>
              <w:rPr>
                <w:rFonts w:ascii="Times New Roman" w:hAnsiTheme="minorEastAsia" w:cs="Times New Roman"/>
                <w:color w:val="000000" w:themeColor="text1"/>
                <w:kern w:val="0"/>
                <w:sz w:val="18"/>
                <w:szCs w:val="18"/>
                <w:lang w:eastAsia="zh-CN"/>
              </w:rPr>
              <w:t>注：以上待遇皆为税前；宁波市人才政策享受范围和额度按照市里最新相关文件执行。</w:t>
            </w:r>
          </w:p>
        </w:tc>
      </w:tr>
    </w:tbl>
    <w:p w14:paraId="1CD5E1C1" w14:textId="77777777" w:rsidR="000E534A" w:rsidRDefault="000E534A">
      <w:pPr>
        <w:pStyle w:val="p"/>
        <w:shd w:val="clear" w:color="auto" w:fill="FFFFFF"/>
        <w:spacing w:before="0" w:beforeAutospacing="0" w:after="107" w:afterAutospacing="0"/>
        <w:ind w:firstLineChars="200" w:firstLine="422"/>
        <w:rPr>
          <w:b/>
          <w:color w:val="000000" w:themeColor="text1"/>
          <w:sz w:val="21"/>
          <w:szCs w:val="21"/>
        </w:rPr>
      </w:pPr>
    </w:p>
    <w:p w14:paraId="5A1FE8B6" w14:textId="31F02844" w:rsidR="00522D9A" w:rsidRDefault="00CC3335">
      <w:pPr>
        <w:pStyle w:val="p"/>
        <w:shd w:val="clear" w:color="auto" w:fill="FFFFFF"/>
        <w:spacing w:before="0" w:beforeAutospacing="0" w:after="107" w:afterAutospacing="0"/>
        <w:ind w:firstLineChars="200" w:firstLine="422"/>
        <w:rPr>
          <w:rFonts w:ascii="Helvetica" w:hAnsi="Helvetica" w:cs="Helvetica"/>
          <w:color w:val="000000" w:themeColor="text1"/>
          <w:sz w:val="18"/>
          <w:szCs w:val="18"/>
        </w:rPr>
      </w:pPr>
      <w:r>
        <w:rPr>
          <w:rFonts w:hint="eastAsia"/>
          <w:b/>
          <w:color w:val="000000" w:themeColor="text1"/>
          <w:sz w:val="21"/>
          <w:szCs w:val="21"/>
        </w:rPr>
        <w:t>5</w:t>
      </w:r>
      <w:r>
        <w:rPr>
          <w:b/>
          <w:color w:val="000000" w:themeColor="text1"/>
          <w:sz w:val="21"/>
          <w:szCs w:val="21"/>
        </w:rPr>
        <w:t>.</w:t>
      </w:r>
      <w:r w:rsidR="00000000">
        <w:rPr>
          <w:b/>
          <w:color w:val="000000" w:themeColor="text1"/>
          <w:sz w:val="21"/>
          <w:szCs w:val="21"/>
        </w:rPr>
        <w:t>招聘办法和步骤</w:t>
      </w:r>
    </w:p>
    <w:p w14:paraId="152F706D"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（一）报名与资格初审</w:t>
      </w:r>
    </w:p>
    <w:p w14:paraId="57F8C510" w14:textId="77777777" w:rsidR="00522D9A" w:rsidRDefault="00000000">
      <w:pPr>
        <w:pStyle w:val="p"/>
        <w:shd w:val="clear" w:color="auto" w:fill="FFFFFF"/>
        <w:spacing w:before="0" w:beforeAutospacing="0" w:after="107" w:afterAutospacing="0"/>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Helvetica" w:cs="Times New Roman"/>
          <w:color w:val="000000" w:themeColor="text1"/>
          <w:sz w:val="21"/>
          <w:szCs w:val="21"/>
        </w:rPr>
        <w:t>报名时间：公告发布之日起至</w:t>
      </w:r>
      <w:r>
        <w:rPr>
          <w:rFonts w:ascii="Times New Roman" w:hAnsi="Times New Roman" w:cs="Times New Roman"/>
          <w:color w:val="000000" w:themeColor="text1"/>
          <w:sz w:val="21"/>
          <w:szCs w:val="21"/>
        </w:rPr>
        <w:t>2023</w:t>
      </w:r>
      <w:r>
        <w:rPr>
          <w:rFonts w:ascii="Times New Roman" w:hAnsi="Helvetica" w:cs="Times New Roman"/>
          <w:color w:val="000000" w:themeColor="text1"/>
          <w:sz w:val="21"/>
          <w:szCs w:val="21"/>
        </w:rPr>
        <w:t>年</w:t>
      </w:r>
      <w:r>
        <w:rPr>
          <w:rFonts w:ascii="Times New Roman" w:hAnsi="Times New Roman" w:cs="Times New Roman"/>
          <w:color w:val="000000" w:themeColor="text1"/>
          <w:sz w:val="21"/>
          <w:szCs w:val="21"/>
        </w:rPr>
        <w:t>12</w:t>
      </w:r>
      <w:r>
        <w:rPr>
          <w:rFonts w:ascii="Times New Roman" w:hAnsi="Helvetica" w:cs="Times New Roman"/>
          <w:color w:val="000000" w:themeColor="text1"/>
          <w:sz w:val="21"/>
          <w:szCs w:val="21"/>
        </w:rPr>
        <w:t>月</w:t>
      </w:r>
      <w:r>
        <w:rPr>
          <w:rFonts w:ascii="Times New Roman" w:hAnsi="Times New Roman" w:cs="Times New Roman"/>
          <w:color w:val="000000" w:themeColor="text1"/>
          <w:sz w:val="21"/>
          <w:szCs w:val="21"/>
        </w:rPr>
        <w:t>31</w:t>
      </w:r>
      <w:r>
        <w:rPr>
          <w:rFonts w:ascii="Times New Roman" w:hAnsi="Helvetica" w:cs="Times New Roman"/>
          <w:color w:val="000000" w:themeColor="text1"/>
          <w:sz w:val="21"/>
          <w:szCs w:val="21"/>
        </w:rPr>
        <w:t>日。</w:t>
      </w:r>
    </w:p>
    <w:p w14:paraId="7DACCAE1" w14:textId="77777777" w:rsidR="00522D9A" w:rsidRDefault="00000000">
      <w:pPr>
        <w:pStyle w:val="p"/>
        <w:shd w:val="clear" w:color="auto" w:fill="FFFFFF"/>
        <w:spacing w:before="0" w:beforeAutospacing="0" w:after="107" w:afterAutospacing="0"/>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r>
        <w:rPr>
          <w:rFonts w:ascii="Times New Roman" w:hAnsi="Helvetica" w:cs="Times New Roman"/>
          <w:color w:val="000000" w:themeColor="text1"/>
          <w:sz w:val="21"/>
          <w:szCs w:val="21"/>
        </w:rPr>
        <w:t>报名办法：</w:t>
      </w:r>
    </w:p>
    <w:p w14:paraId="68F0124C" w14:textId="77777777" w:rsidR="00522D9A" w:rsidRDefault="00000000">
      <w:pPr>
        <w:pStyle w:val="p"/>
        <w:shd w:val="clear" w:color="auto" w:fill="FFFFFF"/>
        <w:spacing w:before="0" w:beforeAutospacing="0" w:after="107" w:afterAutospacing="0"/>
        <w:ind w:firstLineChars="200" w:firstLine="420"/>
        <w:rPr>
          <w:rFonts w:asciiTheme="minorEastAsia" w:eastAsiaTheme="minorEastAsia" w:hAnsiTheme="minorEastAsia" w:cs="Times New Roman"/>
          <w:color w:val="000000" w:themeColor="text1"/>
          <w:sz w:val="21"/>
          <w:szCs w:val="21"/>
        </w:rPr>
      </w:pPr>
      <w:r>
        <w:rPr>
          <w:rFonts w:ascii="Times New Roman" w:hAnsi="Helvetica" w:cs="Times New Roman"/>
          <w:color w:val="000000" w:themeColor="text1"/>
          <w:sz w:val="21"/>
          <w:szCs w:val="21"/>
        </w:rPr>
        <w:t>应聘者登录浙江万里学院招聘网站</w:t>
      </w:r>
      <w:hyperlink r:id="rId6" w:history="1">
        <w:r>
          <w:rPr>
            <w:rFonts w:ascii="Times New Roman" w:hAnsi="Times New Roman" w:cs="Times New Roman"/>
            <w:color w:val="000000" w:themeColor="text1"/>
            <w:sz w:val="21"/>
            <w:szCs w:val="21"/>
          </w:rPr>
          <w:t>https://rczp.zwu.edu.cn</w:t>
        </w:r>
      </w:hyperlink>
      <w:r>
        <w:rPr>
          <w:rFonts w:ascii="Times New Roman" w:hAnsi="Helvetica" w:cs="Times New Roman"/>
          <w:color w:val="000000" w:themeColor="text1"/>
          <w:sz w:val="21"/>
          <w:szCs w:val="21"/>
        </w:rPr>
        <w:t>，按以下步骤报名：</w:t>
      </w:r>
      <w:r>
        <w:rPr>
          <w:rFonts w:asciiTheme="minorEastAsia" w:eastAsiaTheme="minorEastAsia" w:hAnsiTheme="minorEastAsia" w:cs="Times New Roman"/>
          <w:color w:val="000000" w:themeColor="text1"/>
          <w:sz w:val="21"/>
          <w:szCs w:val="21"/>
        </w:rPr>
        <w:t>(</w:t>
      </w:r>
      <w:r>
        <w:rPr>
          <w:rFonts w:ascii="Times New Roman" w:eastAsiaTheme="minorEastAsia" w:hAnsi="Times New Roman" w:cs="Times New Roman"/>
          <w:color w:val="000000" w:themeColor="text1"/>
          <w:sz w:val="21"/>
          <w:szCs w:val="21"/>
        </w:rPr>
        <w:t>1</w:t>
      </w:r>
      <w:r>
        <w:rPr>
          <w:rFonts w:asciiTheme="minorEastAsia" w:eastAsiaTheme="minorEastAsia" w:hAnsiTheme="minorEastAsia" w:cs="Times New Roman"/>
          <w:color w:val="000000" w:themeColor="text1"/>
          <w:sz w:val="21"/>
          <w:szCs w:val="21"/>
        </w:rPr>
        <w:t>)注册账户；(</w:t>
      </w:r>
      <w:r>
        <w:rPr>
          <w:rFonts w:ascii="Times New Roman" w:eastAsiaTheme="minorEastAsia" w:hAnsi="Times New Roman" w:cs="Times New Roman"/>
          <w:color w:val="000000" w:themeColor="text1"/>
          <w:sz w:val="21"/>
          <w:szCs w:val="21"/>
        </w:rPr>
        <w:t>2</w:t>
      </w:r>
      <w:r>
        <w:rPr>
          <w:rFonts w:asciiTheme="minorEastAsia" w:eastAsiaTheme="minorEastAsia" w:hAnsiTheme="minorEastAsia" w:cs="Times New Roman"/>
          <w:color w:val="000000" w:themeColor="text1"/>
          <w:sz w:val="21"/>
          <w:szCs w:val="21"/>
        </w:rPr>
        <w:t>)完善个人相关信息；(</w:t>
      </w:r>
      <w:r>
        <w:rPr>
          <w:rFonts w:ascii="Times New Roman" w:eastAsiaTheme="minorEastAsia" w:hAnsi="Times New Roman" w:cs="Times New Roman"/>
          <w:color w:val="000000" w:themeColor="text1"/>
          <w:sz w:val="21"/>
          <w:szCs w:val="21"/>
        </w:rPr>
        <w:t>3</w:t>
      </w:r>
      <w:r>
        <w:rPr>
          <w:rFonts w:asciiTheme="minorEastAsia" w:eastAsiaTheme="minorEastAsia" w:hAnsiTheme="minorEastAsia" w:cs="Times New Roman"/>
          <w:color w:val="000000" w:themeColor="text1"/>
          <w:sz w:val="21"/>
          <w:szCs w:val="21"/>
        </w:rPr>
        <w:t>)上传身份证、毕业证、学位证（应届毕业生就业推荐表或在读证明）、荣誉证书等相关电子材料；(4)点击公告中“岗位名称”或在“招聘岗位”栏应聘相应岗位。</w:t>
      </w:r>
    </w:p>
    <w:p w14:paraId="5CFAD17D" w14:textId="1F2AA459"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应聘者可关注</w:t>
      </w:r>
      <w:r>
        <w:rPr>
          <w:rFonts w:asciiTheme="minorEastAsia" w:eastAsiaTheme="minorEastAsia" w:hAnsiTheme="minorEastAsia" w:cs="Helvetica"/>
          <w:color w:val="000000" w:themeColor="text1"/>
          <w:sz w:val="21"/>
          <w:szCs w:val="21"/>
        </w:rPr>
        <w:t>“万里人事”</w:t>
      </w:r>
      <w:r>
        <w:rPr>
          <w:rFonts w:ascii="Helvetica" w:hAnsi="Helvetica" w:cs="Helvetica"/>
          <w:color w:val="000000" w:themeColor="text1"/>
          <w:sz w:val="21"/>
          <w:szCs w:val="21"/>
        </w:rPr>
        <w:t>微信公众号，在</w:t>
      </w:r>
      <w:r>
        <w:rPr>
          <w:rFonts w:ascii="Helvetica" w:hAnsi="Helvetica" w:cs="Helvetica" w:hint="eastAsia"/>
          <w:color w:val="000000" w:themeColor="text1"/>
          <w:sz w:val="21"/>
          <w:szCs w:val="21"/>
        </w:rPr>
        <w:t>“</w:t>
      </w:r>
      <w:r>
        <w:rPr>
          <w:rFonts w:ascii="Helvetica" w:hAnsi="Helvetica" w:cs="Helvetica"/>
          <w:color w:val="000000" w:themeColor="text1"/>
          <w:sz w:val="21"/>
          <w:szCs w:val="21"/>
        </w:rPr>
        <w:t>微官网</w:t>
      </w:r>
      <w:r>
        <w:rPr>
          <w:rFonts w:ascii="Helvetica" w:hAnsi="Helvetica" w:cs="Helvetica" w:hint="eastAsia"/>
          <w:color w:val="000000" w:themeColor="text1"/>
          <w:sz w:val="21"/>
          <w:szCs w:val="21"/>
        </w:rPr>
        <w:t>”</w:t>
      </w:r>
      <w:r>
        <w:rPr>
          <w:rFonts w:ascii="Helvetica" w:hAnsi="Helvetica" w:cs="Helvetica"/>
          <w:color w:val="000000" w:themeColor="text1"/>
          <w:sz w:val="21"/>
          <w:szCs w:val="21"/>
        </w:rPr>
        <w:t>栏查看招聘动态。应聘报名遇到特殊情况时，请联系系统技术支持服务电话：</w:t>
      </w:r>
      <w:r>
        <w:rPr>
          <w:rFonts w:ascii="Times New Roman" w:eastAsiaTheme="minorEastAsia" w:hAnsi="Times New Roman" w:cs="Times New Roman"/>
          <w:color w:val="000000" w:themeColor="text1"/>
          <w:sz w:val="21"/>
          <w:szCs w:val="21"/>
        </w:rPr>
        <w:t>0571-87871332</w:t>
      </w:r>
      <w:r>
        <w:rPr>
          <w:rFonts w:ascii="Times New Roman" w:eastAsiaTheme="minorEastAsia" w:hAnsi="Times New Roman" w:cs="Times New Roman"/>
          <w:color w:val="000000" w:themeColor="text1"/>
          <w:sz w:val="21"/>
          <w:szCs w:val="21"/>
        </w:rPr>
        <w:t>，人事</w:t>
      </w:r>
      <w:r>
        <w:rPr>
          <w:rFonts w:ascii="Times New Roman" w:eastAsiaTheme="minorEastAsia" w:hAnsi="Times New Roman" w:cs="Times New Roman" w:hint="eastAsia"/>
          <w:color w:val="000000" w:themeColor="text1"/>
          <w:sz w:val="21"/>
          <w:szCs w:val="21"/>
        </w:rPr>
        <w:t>处</w:t>
      </w:r>
      <w:r>
        <w:rPr>
          <w:rFonts w:ascii="Times New Roman" w:eastAsiaTheme="minorEastAsia" w:hAnsi="Times New Roman" w:cs="Times New Roman"/>
          <w:color w:val="000000" w:themeColor="text1"/>
          <w:sz w:val="21"/>
          <w:szCs w:val="21"/>
        </w:rPr>
        <w:t>电话：</w:t>
      </w:r>
      <w:r>
        <w:rPr>
          <w:rFonts w:ascii="Times New Roman" w:eastAsiaTheme="minorEastAsia" w:hAnsi="Times New Roman" w:cs="Times New Roman"/>
          <w:color w:val="000000" w:themeColor="text1"/>
          <w:sz w:val="21"/>
          <w:szCs w:val="21"/>
        </w:rPr>
        <w:t>0574-88273380</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88220779</w:t>
      </w:r>
      <w:r w:rsidR="00CC3335">
        <w:rPr>
          <w:rFonts w:ascii="Times New Roman" w:eastAsiaTheme="minorEastAsia" w:hAnsi="Times New Roman" w:cs="Times New Roman" w:hint="eastAsia"/>
          <w:color w:val="000000" w:themeColor="text1"/>
          <w:sz w:val="21"/>
          <w:szCs w:val="21"/>
        </w:rPr>
        <w:t>华美生命健康学院电话：</w:t>
      </w:r>
      <w:r w:rsidR="00CC3335">
        <w:rPr>
          <w:rFonts w:ascii="Times New Roman" w:eastAsiaTheme="minorEastAsia" w:hAnsi="Times New Roman" w:cs="Times New Roman" w:hint="eastAsia"/>
          <w:color w:val="000000" w:themeColor="text1"/>
          <w:sz w:val="21"/>
          <w:szCs w:val="21"/>
        </w:rPr>
        <w:t>0</w:t>
      </w:r>
      <w:r w:rsidR="00CC3335">
        <w:rPr>
          <w:rFonts w:ascii="Times New Roman" w:eastAsiaTheme="minorEastAsia" w:hAnsi="Times New Roman" w:cs="Times New Roman"/>
          <w:color w:val="000000" w:themeColor="text1"/>
          <w:sz w:val="21"/>
          <w:szCs w:val="21"/>
        </w:rPr>
        <w:t>574-88225589</w:t>
      </w:r>
      <w:r>
        <w:rPr>
          <w:rFonts w:ascii="Times New Roman" w:eastAsiaTheme="minorEastAsia" w:hAnsi="Times New Roman" w:cs="Times New Roman"/>
          <w:color w:val="000000" w:themeColor="text1"/>
          <w:sz w:val="21"/>
          <w:szCs w:val="21"/>
        </w:rPr>
        <w:t>或发送</w:t>
      </w:r>
      <w:r>
        <w:rPr>
          <w:rFonts w:ascii="Times New Roman" w:eastAsiaTheme="minorEastAsia" w:hAnsi="Times New Roman" w:cs="Times New Roman"/>
          <w:color w:val="000000" w:themeColor="text1"/>
          <w:sz w:val="21"/>
          <w:szCs w:val="21"/>
        </w:rPr>
        <w:t>E-mail</w:t>
      </w:r>
      <w:r>
        <w:rPr>
          <w:rFonts w:ascii="Times New Roman" w:eastAsiaTheme="minorEastAsia" w:hAnsi="Times New Roman" w:cs="Times New Roman"/>
          <w:color w:val="000000" w:themeColor="text1"/>
          <w:sz w:val="21"/>
          <w:szCs w:val="21"/>
        </w:rPr>
        <w:t>到</w:t>
      </w:r>
      <w:r>
        <w:rPr>
          <w:rFonts w:ascii="Times New Roman" w:eastAsiaTheme="minorEastAsia" w:hAnsi="Times New Roman" w:cs="Times New Roman"/>
          <w:color w:val="000000" w:themeColor="text1"/>
          <w:sz w:val="21"/>
          <w:szCs w:val="21"/>
        </w:rPr>
        <w:t>wlrsb@zwu.edu.cn</w:t>
      </w:r>
      <w:r>
        <w:rPr>
          <w:rFonts w:ascii="Helvetica" w:hAnsi="Helvetica" w:cs="Helvetica" w:hint="eastAsia"/>
          <w:color w:val="000000" w:themeColor="text1"/>
          <w:sz w:val="21"/>
          <w:szCs w:val="21"/>
        </w:rPr>
        <w:t>。</w:t>
      </w:r>
    </w:p>
    <w:p w14:paraId="1D43871F" w14:textId="77777777" w:rsidR="00522D9A" w:rsidRDefault="00000000">
      <w:pPr>
        <w:pStyle w:val="p"/>
        <w:shd w:val="clear" w:color="auto" w:fill="FFFFFF"/>
        <w:spacing w:before="0" w:beforeAutospacing="0" w:after="107" w:afterAutospacing="0"/>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Helvetica" w:cs="Times New Roman"/>
          <w:color w:val="000000" w:themeColor="text1"/>
          <w:sz w:val="21"/>
          <w:szCs w:val="21"/>
        </w:rPr>
        <w:t>资格初审</w:t>
      </w:r>
    </w:p>
    <w:p w14:paraId="42A37A84" w14:textId="14D7A9E9" w:rsidR="00522D9A" w:rsidRDefault="00CC3335">
      <w:pPr>
        <w:pStyle w:val="p"/>
        <w:shd w:val="clear" w:color="auto" w:fill="FFFFFF"/>
        <w:spacing w:before="0" w:beforeAutospacing="0" w:after="107" w:afterAutospacing="0"/>
        <w:ind w:firstLineChars="200" w:firstLine="420"/>
        <w:rPr>
          <w:rFonts w:ascii="Times New Roman" w:hAnsi="Times New Roman" w:cs="Times New Roman"/>
          <w:color w:val="000000" w:themeColor="text1"/>
          <w:sz w:val="21"/>
          <w:szCs w:val="21"/>
        </w:rPr>
      </w:pPr>
      <w:r>
        <w:rPr>
          <w:rFonts w:ascii="Times New Roman" w:hAnsi="Helvetica" w:cs="Times New Roman" w:hint="eastAsia"/>
          <w:color w:val="000000" w:themeColor="text1"/>
          <w:sz w:val="21"/>
          <w:szCs w:val="21"/>
        </w:rPr>
        <w:t>华美生命健康学院</w:t>
      </w:r>
      <w:r w:rsidR="00000000">
        <w:rPr>
          <w:rFonts w:ascii="Times New Roman" w:hAnsi="Helvetica" w:cs="Times New Roman"/>
          <w:color w:val="000000" w:themeColor="text1"/>
          <w:sz w:val="21"/>
          <w:szCs w:val="21"/>
        </w:rPr>
        <w:t>对应聘人员进行资格初审，符合招聘条件的，方可获得试讲（面试）资格。</w:t>
      </w:r>
    </w:p>
    <w:p w14:paraId="149FF405" w14:textId="46B8AD06" w:rsidR="00522D9A" w:rsidRDefault="00000000">
      <w:pPr>
        <w:pStyle w:val="p"/>
        <w:shd w:val="clear" w:color="auto" w:fill="FFFFFF"/>
        <w:spacing w:before="0" w:beforeAutospacing="0" w:after="107" w:afterAutospacing="0"/>
        <w:ind w:firstLineChars="200" w:firstLine="420"/>
        <w:rPr>
          <w:rFonts w:ascii="Times New Roman" w:hAnsi="Times New Roman" w:cs="Times New Roman"/>
          <w:color w:val="000000" w:themeColor="text1"/>
          <w:sz w:val="21"/>
          <w:szCs w:val="21"/>
        </w:rPr>
      </w:pPr>
      <w:r>
        <w:rPr>
          <w:rFonts w:ascii="Times New Roman" w:hAnsi="Helvetica" w:cs="Times New Roman"/>
          <w:color w:val="000000" w:themeColor="text1"/>
          <w:sz w:val="21"/>
          <w:szCs w:val="21"/>
        </w:rPr>
        <w:t>通过资格初审进入试讲（面试）的人员将由</w:t>
      </w:r>
      <w:r w:rsidR="00CC3335">
        <w:rPr>
          <w:rFonts w:ascii="Times New Roman" w:hAnsi="Helvetica" w:cs="Times New Roman" w:hint="eastAsia"/>
          <w:color w:val="000000" w:themeColor="text1"/>
          <w:sz w:val="21"/>
          <w:szCs w:val="21"/>
        </w:rPr>
        <w:t>华美生命健康学院工作人员</w:t>
      </w:r>
      <w:r>
        <w:rPr>
          <w:rFonts w:ascii="Times New Roman" w:hAnsi="Helvetica" w:cs="Times New Roman"/>
          <w:color w:val="000000" w:themeColor="text1"/>
          <w:sz w:val="21"/>
          <w:szCs w:val="21"/>
        </w:rPr>
        <w:t>通知本人，同时通知试讲时间、地点及资格复审的时间、地点。</w:t>
      </w:r>
    </w:p>
    <w:p w14:paraId="57612407" w14:textId="77777777" w:rsidR="00522D9A" w:rsidRDefault="00000000">
      <w:pPr>
        <w:pStyle w:val="p"/>
        <w:shd w:val="clear" w:color="auto" w:fill="FFFFFF"/>
        <w:spacing w:before="0" w:beforeAutospacing="0" w:after="107" w:afterAutospacing="0"/>
        <w:ind w:firstLineChars="200" w:firstLine="420"/>
        <w:rPr>
          <w:rFonts w:ascii="Times New Roman" w:hAnsi="Times New Roman" w:cs="Times New Roman"/>
          <w:color w:val="000000" w:themeColor="text1"/>
          <w:sz w:val="21"/>
          <w:szCs w:val="21"/>
        </w:rPr>
      </w:pPr>
      <w:r>
        <w:rPr>
          <w:rFonts w:ascii="Times New Roman" w:hAnsi="Helvetica" w:cs="Times New Roman"/>
          <w:color w:val="000000" w:themeColor="text1"/>
          <w:sz w:val="21"/>
          <w:szCs w:val="21"/>
        </w:rPr>
        <w:t>（二）</w:t>
      </w:r>
      <w:r>
        <w:rPr>
          <w:rFonts w:ascii="Times New Roman" w:hAnsi="Helvetica" w:cs="Times New Roman" w:hint="eastAsia"/>
          <w:color w:val="000000" w:themeColor="text1"/>
          <w:sz w:val="21"/>
          <w:szCs w:val="21"/>
        </w:rPr>
        <w:t>面试</w:t>
      </w:r>
    </w:p>
    <w:p w14:paraId="44B013EF"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本次公开招聘教师将根据应聘人员的教育背景、专业素养、学术水平、科研成果等情况，采取试讲（面试）的形式择优录用，经考核、体检程序择优录用。</w:t>
      </w:r>
    </w:p>
    <w:p w14:paraId="31F9872D"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Times New Roman" w:hAnsi="Times New Roman" w:cs="Times New Roman"/>
          <w:color w:val="000000" w:themeColor="text1"/>
          <w:sz w:val="21"/>
          <w:szCs w:val="21"/>
        </w:rPr>
        <w:t>1.</w:t>
      </w:r>
      <w:r>
        <w:rPr>
          <w:rFonts w:ascii="Helvetica" w:hAnsi="Helvetica" w:cs="Helvetica"/>
          <w:color w:val="000000" w:themeColor="text1"/>
          <w:sz w:val="21"/>
          <w:szCs w:val="21"/>
        </w:rPr>
        <w:t>资格复审</w:t>
      </w:r>
    </w:p>
    <w:p w14:paraId="4CC38A89"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lastRenderedPageBreak/>
        <w:t>试讲（面试）前，在规定时间内携带报名表、本人简历、身份证、户口本、学历学位证书、职称证书、近期免冠</w:t>
      </w:r>
      <w:r>
        <w:rPr>
          <w:rFonts w:ascii="Times New Roman" w:hAnsi="Times New Roman" w:cs="Times New Roman"/>
          <w:color w:val="000000" w:themeColor="text1"/>
          <w:sz w:val="21"/>
          <w:szCs w:val="21"/>
        </w:rPr>
        <w:t>1</w:t>
      </w:r>
      <w:r>
        <w:rPr>
          <w:rFonts w:ascii="Helvetica" w:hAnsi="Helvetica" w:cs="Helvetica"/>
          <w:color w:val="000000" w:themeColor="text1"/>
          <w:sz w:val="21"/>
          <w:szCs w:val="21"/>
        </w:rPr>
        <w:t>寸照片</w:t>
      </w:r>
      <w:r>
        <w:rPr>
          <w:rFonts w:ascii="Times New Roman" w:hAnsi="Times New Roman" w:cs="Times New Roman"/>
          <w:color w:val="000000" w:themeColor="text1"/>
          <w:sz w:val="21"/>
          <w:szCs w:val="21"/>
        </w:rPr>
        <w:t>1</w:t>
      </w:r>
      <w:r>
        <w:rPr>
          <w:rFonts w:ascii="Helvetica" w:hAnsi="Helvetica" w:cs="Helvetica"/>
          <w:color w:val="000000" w:themeColor="text1"/>
          <w:sz w:val="21"/>
          <w:szCs w:val="21"/>
        </w:rPr>
        <w:t>张及相关证件的原件和复印件到指定地点进行现场资格复审。证件（证明）不全或所提供的证件（证明）与招聘资格条件不相符者，不得参加试讲（面试）。未按时参加资格复审的，视作放弃试讲（面试）资格。</w:t>
      </w:r>
    </w:p>
    <w:p w14:paraId="04A684A9"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Times New Roman" w:hAnsi="Times New Roman" w:cs="Times New Roman"/>
          <w:color w:val="000000" w:themeColor="text1"/>
          <w:sz w:val="21"/>
          <w:szCs w:val="21"/>
        </w:rPr>
        <w:t>2.</w:t>
      </w:r>
      <w:r>
        <w:rPr>
          <w:rFonts w:ascii="Helvetica" w:hAnsi="Helvetica" w:cs="Helvetica"/>
          <w:color w:val="000000" w:themeColor="text1"/>
          <w:sz w:val="21"/>
          <w:szCs w:val="21"/>
        </w:rPr>
        <w:t>试讲（面试）</w:t>
      </w:r>
    </w:p>
    <w:p w14:paraId="033C078A"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试讲（面试）主要测试应聘者所报岗位的专业知识水平、教学能力、科技创新能力等教学和科研能力。试讲（面试）总分为</w:t>
      </w:r>
      <w:r>
        <w:rPr>
          <w:rFonts w:ascii="Times New Roman" w:hAnsi="Times New Roman" w:cs="Times New Roman"/>
          <w:color w:val="000000" w:themeColor="text1"/>
          <w:sz w:val="21"/>
          <w:szCs w:val="21"/>
        </w:rPr>
        <w:t>100</w:t>
      </w:r>
      <w:r>
        <w:rPr>
          <w:rFonts w:ascii="Helvetica" w:hAnsi="Helvetica" w:cs="Helvetica"/>
          <w:color w:val="000000" w:themeColor="text1"/>
          <w:sz w:val="21"/>
          <w:szCs w:val="21"/>
        </w:rPr>
        <w:t>分，不足</w:t>
      </w:r>
      <w:r>
        <w:rPr>
          <w:rFonts w:ascii="Times New Roman" w:hAnsi="Times New Roman" w:cs="Times New Roman"/>
          <w:color w:val="000000" w:themeColor="text1"/>
          <w:sz w:val="21"/>
          <w:szCs w:val="21"/>
        </w:rPr>
        <w:t>60</w:t>
      </w:r>
      <w:r>
        <w:rPr>
          <w:rFonts w:ascii="Helvetica" w:hAnsi="Helvetica" w:cs="Helvetica"/>
          <w:color w:val="000000" w:themeColor="text1"/>
          <w:sz w:val="21"/>
          <w:szCs w:val="21"/>
        </w:rPr>
        <w:t>分者淘汰。</w:t>
      </w:r>
    </w:p>
    <w:p w14:paraId="30F9D8D4"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在试讲（面试）合格人员中，按试讲（面试）成绩从高分到低分按</w:t>
      </w:r>
      <w:r>
        <w:rPr>
          <w:rFonts w:ascii="Times New Roman" w:hAnsi="Times New Roman" w:cs="Times New Roman"/>
          <w:color w:val="000000" w:themeColor="text1"/>
          <w:sz w:val="21"/>
          <w:szCs w:val="21"/>
        </w:rPr>
        <w:t>1:1</w:t>
      </w:r>
      <w:r>
        <w:rPr>
          <w:rFonts w:ascii="Helvetica" w:hAnsi="Helvetica" w:cs="Helvetica"/>
          <w:color w:val="000000" w:themeColor="text1"/>
          <w:sz w:val="21"/>
          <w:szCs w:val="21"/>
        </w:rPr>
        <w:t>的比例确定体检、考核对象；试讲（面试）成绩及进入体检考核人员名单由人事部通知考核对象。</w:t>
      </w:r>
    </w:p>
    <w:p w14:paraId="7C00107C"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（三）体检与考核</w:t>
      </w:r>
    </w:p>
    <w:p w14:paraId="2985633A"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参加体检人员按要求时间到指定地点参加体检，体检标准参照公务员录用标准要求。</w:t>
      </w:r>
    </w:p>
    <w:p w14:paraId="7D3C7D69"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体检结束后，招聘单位将对体检合格者的思想政治表现、道德品质、业务能力、工作实绩等情况进行详细考核。考核不合格者淘汰。</w:t>
      </w:r>
    </w:p>
    <w:p w14:paraId="14A42114"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（四）公示与聘用</w:t>
      </w:r>
    </w:p>
    <w:p w14:paraId="7795C086"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拟聘用人员名单由主管部门报经市人力资源和社会保障局核准后，同时在宁波人力资源和社会保障局网站及浙江万里学院网站上公示七个工作日。公示期满后无异议，办理人事关系转移手续并签订聘用合同。在办理人事关系转移手续时仍将审核档案资料，若发现招聘人员档案资料有不符合应聘条件的，将取消聘用资格。</w:t>
      </w:r>
    </w:p>
    <w:p w14:paraId="4707C0BA"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（五）联系地址和联系方式</w:t>
      </w:r>
    </w:p>
    <w:p w14:paraId="0F7976B7" w14:textId="58C0BF53"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浙江省宁波市钱湖南路</w:t>
      </w:r>
      <w:r>
        <w:rPr>
          <w:rFonts w:ascii="Times New Roman" w:hAnsi="Times New Roman" w:cs="Times New Roman"/>
          <w:color w:val="000000" w:themeColor="text1"/>
          <w:sz w:val="21"/>
          <w:szCs w:val="21"/>
        </w:rPr>
        <w:t>8</w:t>
      </w:r>
      <w:r>
        <w:rPr>
          <w:rFonts w:ascii="Helvetica" w:hAnsi="Helvetica" w:cs="Helvetica"/>
          <w:color w:val="000000" w:themeColor="text1"/>
          <w:sz w:val="21"/>
          <w:szCs w:val="21"/>
        </w:rPr>
        <w:t>号浙江万里学院</w:t>
      </w:r>
      <w:r w:rsidR="00CC3335">
        <w:rPr>
          <w:rFonts w:ascii="Helvetica" w:hAnsi="Helvetica" w:cs="Helvetica" w:hint="eastAsia"/>
          <w:color w:val="000000" w:themeColor="text1"/>
          <w:sz w:val="21"/>
          <w:szCs w:val="21"/>
        </w:rPr>
        <w:t>华美生命健康学院</w:t>
      </w:r>
    </w:p>
    <w:p w14:paraId="41CC0779" w14:textId="3FC42E2A"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联系人</w:t>
      </w:r>
      <w:r>
        <w:rPr>
          <w:rFonts w:asciiTheme="minorEastAsia" w:eastAsiaTheme="minorEastAsia" w:hAnsiTheme="minorEastAsia" w:cs="Helvetica" w:hint="eastAsia"/>
          <w:color w:val="000000" w:themeColor="text1"/>
          <w:sz w:val="21"/>
          <w:szCs w:val="21"/>
        </w:rPr>
        <w:t>：</w:t>
      </w:r>
      <w:r w:rsidR="00CC3335">
        <w:rPr>
          <w:rFonts w:ascii="Helvetica" w:hAnsi="Helvetica" w:cs="Helvetica" w:hint="eastAsia"/>
          <w:color w:val="000000" w:themeColor="text1"/>
          <w:sz w:val="21"/>
          <w:szCs w:val="21"/>
        </w:rPr>
        <w:t>陆</w:t>
      </w:r>
      <w:r>
        <w:rPr>
          <w:rFonts w:ascii="Helvetica" w:hAnsi="Helvetica" w:cs="Helvetica"/>
          <w:color w:val="000000" w:themeColor="text1"/>
          <w:sz w:val="21"/>
          <w:szCs w:val="21"/>
        </w:rPr>
        <w:t>老师</w:t>
      </w:r>
      <w:r w:rsidR="00CC3335">
        <w:rPr>
          <w:rFonts w:ascii="Helvetica" w:hAnsi="Helvetica" w:cs="Helvetica" w:hint="eastAsia"/>
          <w:color w:val="000000" w:themeColor="text1"/>
          <w:sz w:val="21"/>
          <w:szCs w:val="21"/>
        </w:rPr>
        <w:t xml:space="preserve"> </w:t>
      </w:r>
      <w:r w:rsidR="00CC3335">
        <w:rPr>
          <w:rFonts w:ascii="Helvetica" w:hAnsi="Helvetica" w:cs="Helvetica"/>
          <w:color w:val="000000" w:themeColor="text1"/>
          <w:sz w:val="21"/>
          <w:szCs w:val="21"/>
        </w:rPr>
        <w:t xml:space="preserve"> </w:t>
      </w:r>
      <w:r>
        <w:rPr>
          <w:rFonts w:ascii="Helvetica" w:hAnsi="Helvetica" w:cs="Helvetica"/>
          <w:color w:val="000000" w:themeColor="text1"/>
          <w:sz w:val="21"/>
          <w:szCs w:val="21"/>
        </w:rPr>
        <w:t>联系电话：</w:t>
      </w:r>
      <w:r>
        <w:rPr>
          <w:rFonts w:ascii="Times New Roman" w:hAnsi="Times New Roman" w:cs="Times New Roman"/>
          <w:color w:val="000000" w:themeColor="text1"/>
          <w:sz w:val="21"/>
          <w:szCs w:val="21"/>
        </w:rPr>
        <w:t>0574-88</w:t>
      </w:r>
      <w:r w:rsidR="00CC3335">
        <w:rPr>
          <w:rFonts w:ascii="Times New Roman" w:hAnsi="Times New Roman" w:cs="Times New Roman"/>
          <w:color w:val="000000" w:themeColor="text1"/>
          <w:sz w:val="21"/>
          <w:szCs w:val="21"/>
        </w:rPr>
        <w:t>225589</w:t>
      </w:r>
    </w:p>
    <w:p w14:paraId="4B478140" w14:textId="77777777" w:rsidR="00522D9A" w:rsidRDefault="00000000">
      <w:pPr>
        <w:pStyle w:val="p"/>
        <w:shd w:val="clear" w:color="auto" w:fill="FFFFFF"/>
        <w:spacing w:before="0" w:beforeAutospacing="0" w:after="107" w:afterAutospacing="0"/>
        <w:ind w:firstLineChars="200" w:firstLine="420"/>
        <w:rPr>
          <w:rFonts w:ascii="Helvetica" w:hAnsi="Helvetica" w:cs="Helvetica"/>
          <w:color w:val="000000" w:themeColor="text1"/>
          <w:sz w:val="21"/>
          <w:szCs w:val="21"/>
        </w:rPr>
      </w:pPr>
      <w:r>
        <w:rPr>
          <w:rFonts w:ascii="Helvetica" w:hAnsi="Helvetica" w:cs="Helvetica"/>
          <w:color w:val="000000" w:themeColor="text1"/>
          <w:sz w:val="21"/>
          <w:szCs w:val="21"/>
        </w:rPr>
        <w:t>报名系统技术支持服务电话：</w:t>
      </w:r>
      <w:r>
        <w:rPr>
          <w:rFonts w:ascii="Times New Roman" w:hAnsi="Times New Roman" w:cs="Times New Roman"/>
          <w:color w:val="000000" w:themeColor="text1"/>
          <w:sz w:val="21"/>
          <w:szCs w:val="21"/>
        </w:rPr>
        <w:t>0571-87871332</w:t>
      </w:r>
    </w:p>
    <w:p w14:paraId="11365B5B" w14:textId="77777777" w:rsidR="00522D9A" w:rsidRDefault="00522D9A">
      <w:pPr>
        <w:pStyle w:val="p"/>
        <w:shd w:val="clear" w:color="auto" w:fill="FFFFFF"/>
        <w:spacing w:before="0" w:beforeAutospacing="0" w:after="125" w:afterAutospacing="0"/>
        <w:jc w:val="right"/>
        <w:rPr>
          <w:rFonts w:ascii="Helvetica" w:hAnsi="Helvetica" w:cs="Helvetica"/>
          <w:color w:val="000000" w:themeColor="text1"/>
          <w:sz w:val="18"/>
          <w:szCs w:val="18"/>
        </w:rPr>
      </w:pPr>
    </w:p>
    <w:p w14:paraId="6D5B6322" w14:textId="77777777" w:rsidR="00522D9A" w:rsidRDefault="00000000">
      <w:pPr>
        <w:pStyle w:val="p"/>
        <w:shd w:val="clear" w:color="auto" w:fill="FFFFFF"/>
        <w:wordWrap w:val="0"/>
        <w:spacing w:before="0" w:beforeAutospacing="0" w:after="125" w:afterAutospacing="0"/>
        <w:jc w:val="right"/>
        <w:rPr>
          <w:rFonts w:ascii="Helvetica" w:hAnsi="Helvetica" w:cs="Helvetica"/>
          <w:color w:val="000000" w:themeColor="text1"/>
          <w:sz w:val="18"/>
          <w:szCs w:val="18"/>
        </w:rPr>
      </w:pPr>
      <w:r>
        <w:rPr>
          <w:rFonts w:ascii="Helvetica" w:hAnsi="Helvetica" w:cs="Helvetica"/>
          <w:color w:val="000000" w:themeColor="text1"/>
          <w:sz w:val="20"/>
          <w:szCs w:val="20"/>
        </w:rPr>
        <w:t>浙江万里学院</w:t>
      </w:r>
      <w:r>
        <w:rPr>
          <w:rFonts w:ascii="Helvetica" w:hAnsi="Helvetica" w:cs="Helvetica" w:hint="eastAsia"/>
          <w:color w:val="000000" w:themeColor="text1"/>
          <w:sz w:val="20"/>
          <w:szCs w:val="20"/>
        </w:rPr>
        <w:t xml:space="preserve"> </w:t>
      </w:r>
    </w:p>
    <w:p w14:paraId="65F70E94" w14:textId="036F8984" w:rsidR="00522D9A" w:rsidRDefault="00000000">
      <w:pPr>
        <w:pStyle w:val="p"/>
        <w:shd w:val="clear" w:color="auto" w:fill="FFFFFF"/>
        <w:spacing w:before="0" w:beforeAutospacing="0" w:after="125" w:afterAutospacing="0"/>
        <w:jc w:val="right"/>
        <w:rPr>
          <w:rFonts w:ascii="Helvetica" w:hAnsi="Helvetica" w:cs="Helvetica"/>
          <w:color w:val="000000" w:themeColor="text1"/>
          <w:sz w:val="18"/>
          <w:szCs w:val="18"/>
        </w:rPr>
      </w:pPr>
      <w:r>
        <w:rPr>
          <w:rFonts w:ascii="Times New Roman" w:hAnsi="Times New Roman" w:cs="Times New Roman"/>
          <w:color w:val="000000" w:themeColor="text1"/>
          <w:sz w:val="21"/>
          <w:szCs w:val="21"/>
        </w:rPr>
        <w:t>202</w:t>
      </w:r>
      <w:r>
        <w:rPr>
          <w:rFonts w:ascii="Times New Roman" w:hAnsi="Times New Roman" w:cs="Times New Roman" w:hint="eastAsia"/>
          <w:color w:val="000000" w:themeColor="text1"/>
          <w:sz w:val="21"/>
          <w:szCs w:val="21"/>
        </w:rPr>
        <w:t>3</w:t>
      </w:r>
      <w:r>
        <w:rPr>
          <w:rFonts w:ascii="Helvetica" w:hAnsi="Helvetica" w:cs="Helvetica"/>
          <w:color w:val="000000" w:themeColor="text1"/>
          <w:sz w:val="20"/>
          <w:szCs w:val="20"/>
        </w:rPr>
        <w:t>年</w:t>
      </w:r>
      <w:r w:rsidR="00CC3335">
        <w:rPr>
          <w:rFonts w:ascii="Times New Roman" w:hAnsi="Times New Roman" w:cs="Times New Roman"/>
          <w:color w:val="000000" w:themeColor="text1"/>
          <w:sz w:val="21"/>
          <w:szCs w:val="21"/>
        </w:rPr>
        <w:t>7</w:t>
      </w:r>
      <w:r>
        <w:rPr>
          <w:rFonts w:ascii="Helvetica" w:hAnsi="Helvetica" w:cs="Helvetica"/>
          <w:color w:val="000000" w:themeColor="text1"/>
          <w:sz w:val="20"/>
          <w:szCs w:val="20"/>
        </w:rPr>
        <w:t>月</w:t>
      </w:r>
      <w:r>
        <w:rPr>
          <w:rFonts w:ascii="Times New Roman" w:hAnsi="Times New Roman" w:cs="Times New Roman"/>
          <w:color w:val="000000" w:themeColor="text1"/>
          <w:sz w:val="21"/>
          <w:szCs w:val="21"/>
        </w:rPr>
        <w:t>14</w:t>
      </w:r>
      <w:r>
        <w:rPr>
          <w:rFonts w:ascii="Helvetica" w:hAnsi="Helvetica" w:cs="Helvetica"/>
          <w:color w:val="000000" w:themeColor="text1"/>
          <w:sz w:val="20"/>
          <w:szCs w:val="20"/>
        </w:rPr>
        <w:t>日</w:t>
      </w:r>
    </w:p>
    <w:sectPr w:rsidR="00522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230CF"/>
    <w:multiLevelType w:val="hybridMultilevel"/>
    <w:tmpl w:val="F996A748"/>
    <w:lvl w:ilvl="0" w:tplc="7C74EF46">
      <w:start w:val="1"/>
      <w:numFmt w:val="japaneseCounting"/>
      <w:lvlText w:val="%1、"/>
      <w:lvlJc w:val="left"/>
      <w:pPr>
        <w:ind w:left="872" w:hanging="45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num w:numId="1" w16cid:durableId="47356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kMjY5MDllYzMyMDNkODk4MmVlYTk5Nzc4NWY1NjYifQ=="/>
  </w:docVars>
  <w:rsids>
    <w:rsidRoot w:val="00F3340D"/>
    <w:rsid w:val="00006927"/>
    <w:rsid w:val="00014E72"/>
    <w:rsid w:val="000264F0"/>
    <w:rsid w:val="00072235"/>
    <w:rsid w:val="000737FD"/>
    <w:rsid w:val="000A30BF"/>
    <w:rsid w:val="000C1CF9"/>
    <w:rsid w:val="000D7693"/>
    <w:rsid w:val="000E534A"/>
    <w:rsid w:val="00114F0B"/>
    <w:rsid w:val="001902B8"/>
    <w:rsid w:val="001B17CC"/>
    <w:rsid w:val="00221239"/>
    <w:rsid w:val="002D1C58"/>
    <w:rsid w:val="00333F72"/>
    <w:rsid w:val="00361135"/>
    <w:rsid w:val="003630C9"/>
    <w:rsid w:val="003665CB"/>
    <w:rsid w:val="00447BB4"/>
    <w:rsid w:val="00481AA7"/>
    <w:rsid w:val="004B7D81"/>
    <w:rsid w:val="004D3106"/>
    <w:rsid w:val="00522D9A"/>
    <w:rsid w:val="00553611"/>
    <w:rsid w:val="00557762"/>
    <w:rsid w:val="005737E7"/>
    <w:rsid w:val="005A4A6B"/>
    <w:rsid w:val="00620E2B"/>
    <w:rsid w:val="00657CFA"/>
    <w:rsid w:val="0070658C"/>
    <w:rsid w:val="007269B1"/>
    <w:rsid w:val="00772F55"/>
    <w:rsid w:val="00791E7B"/>
    <w:rsid w:val="007A3824"/>
    <w:rsid w:val="007E2BD2"/>
    <w:rsid w:val="00880A73"/>
    <w:rsid w:val="009013BA"/>
    <w:rsid w:val="00964A81"/>
    <w:rsid w:val="009B13B9"/>
    <w:rsid w:val="00A9361C"/>
    <w:rsid w:val="00AE07EF"/>
    <w:rsid w:val="00AE5865"/>
    <w:rsid w:val="00AF60A2"/>
    <w:rsid w:val="00B11631"/>
    <w:rsid w:val="00B6245A"/>
    <w:rsid w:val="00B971EF"/>
    <w:rsid w:val="00BD1EE3"/>
    <w:rsid w:val="00C17D38"/>
    <w:rsid w:val="00CA19AE"/>
    <w:rsid w:val="00CB1104"/>
    <w:rsid w:val="00CC3335"/>
    <w:rsid w:val="00CF79B4"/>
    <w:rsid w:val="00D15A3D"/>
    <w:rsid w:val="00E03F6B"/>
    <w:rsid w:val="00E7334E"/>
    <w:rsid w:val="00EF6F7B"/>
    <w:rsid w:val="00F3340D"/>
    <w:rsid w:val="00F8448C"/>
    <w:rsid w:val="00F85080"/>
    <w:rsid w:val="00FE1324"/>
    <w:rsid w:val="00FF508D"/>
    <w:rsid w:val="11437141"/>
    <w:rsid w:val="1A0822E3"/>
    <w:rsid w:val="1D5757D0"/>
    <w:rsid w:val="419E1DAA"/>
    <w:rsid w:val="4E166335"/>
    <w:rsid w:val="5C9B540C"/>
    <w:rsid w:val="5F3B79D8"/>
    <w:rsid w:val="671C1F94"/>
    <w:rsid w:val="7A2A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F888"/>
  <w15:docId w15:val="{5837FAB5-E000-497D-B4CF-A31D87C7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autoSpaceDE w:val="0"/>
      <w:autoSpaceDN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czp.zwu.edu.c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516</Words>
  <Characters>2947</Characters>
  <Application>Microsoft Office Word</Application>
  <DocSecurity>0</DocSecurity>
  <Lines>24</Lines>
  <Paragraphs>6</Paragraphs>
  <ScaleCrop>false</ScaleCrop>
  <Company>微软中国</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ZWU</cp:lastModifiedBy>
  <cp:revision>13</cp:revision>
  <dcterms:created xsi:type="dcterms:W3CDTF">2023-02-16T05:59:00Z</dcterms:created>
  <dcterms:modified xsi:type="dcterms:W3CDTF">2023-07-11T04:49:00Z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837D55C6790D47E789636A069E6D7A74</vt:lpwstr>
  </property>
</Properties>
</file>